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062" w:rsidRPr="00104D78" w:rsidRDefault="001B3325" w:rsidP="001B3325">
      <w:pPr>
        <w:spacing w:line="276" w:lineRule="auto"/>
        <w:ind w:right="1"/>
        <w:jc w:val="center"/>
        <w:rPr>
          <w:sz w:val="24"/>
          <w:szCs w:val="24"/>
        </w:rPr>
      </w:pPr>
      <w:r w:rsidRPr="00104D78">
        <w:rPr>
          <w:sz w:val="24"/>
          <w:szCs w:val="24"/>
        </w:rPr>
        <w:t>ТЕХНИЧЕСКОЕ ЗАДАНИЕ</w:t>
      </w:r>
      <w:r w:rsidR="004125F6">
        <w:rPr>
          <w:sz w:val="24"/>
          <w:szCs w:val="24"/>
        </w:rPr>
        <w:t xml:space="preserve"> №</w:t>
      </w:r>
      <w:r w:rsidR="004125F6" w:rsidRPr="00D66DD8">
        <w:rPr>
          <w:sz w:val="24"/>
          <w:szCs w:val="24"/>
        </w:rPr>
        <w:t>2</w:t>
      </w:r>
      <w:r w:rsidR="00D66DD8" w:rsidRPr="00D66DD8">
        <w:rPr>
          <w:sz w:val="24"/>
          <w:szCs w:val="24"/>
        </w:rPr>
        <w:t>97</w:t>
      </w:r>
    </w:p>
    <w:p w:rsidR="00D36062" w:rsidRPr="00104D78" w:rsidRDefault="00D36062" w:rsidP="00AD669C">
      <w:pPr>
        <w:spacing w:line="276" w:lineRule="auto"/>
        <w:ind w:right="1"/>
        <w:jc w:val="center"/>
        <w:rPr>
          <w:sz w:val="24"/>
          <w:szCs w:val="24"/>
        </w:rPr>
      </w:pPr>
      <w:r w:rsidRPr="00104D78">
        <w:rPr>
          <w:sz w:val="24"/>
          <w:szCs w:val="24"/>
        </w:rPr>
        <w:t xml:space="preserve">на разработку проектно-сметной документации </w:t>
      </w:r>
      <w:r w:rsidR="000F39ED">
        <w:rPr>
          <w:sz w:val="24"/>
          <w:szCs w:val="24"/>
        </w:rPr>
        <w:t>на с</w:t>
      </w:r>
      <w:r w:rsidR="001E56E2" w:rsidRPr="001E56E2">
        <w:rPr>
          <w:sz w:val="24"/>
          <w:szCs w:val="24"/>
        </w:rPr>
        <w:t xml:space="preserve">троительство станции водоподготовки на источнике водоснабжения ПАО «ТГК-14» в </w:t>
      </w:r>
      <w:proofErr w:type="spellStart"/>
      <w:r w:rsidR="001E56E2" w:rsidRPr="001E56E2">
        <w:rPr>
          <w:sz w:val="24"/>
          <w:szCs w:val="24"/>
        </w:rPr>
        <w:t>пгт</w:t>
      </w:r>
      <w:proofErr w:type="spellEnd"/>
      <w:r w:rsidR="001E56E2" w:rsidRPr="001E56E2">
        <w:rPr>
          <w:sz w:val="24"/>
          <w:szCs w:val="24"/>
        </w:rPr>
        <w:t>. Приаргунск Приаргунского муниципального округа Забайкальского края</w:t>
      </w:r>
    </w:p>
    <w:p w:rsidR="00D36062" w:rsidRPr="00104D78" w:rsidRDefault="00D36062" w:rsidP="001B3325">
      <w:pPr>
        <w:pStyle w:val="af3"/>
        <w:widowControl w:val="0"/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31" w:type="dxa"/>
        <w:tblLook w:val="0000" w:firstRow="0" w:lastRow="0" w:firstColumn="0" w:lastColumn="0" w:noHBand="0" w:noVBand="0"/>
      </w:tblPr>
      <w:tblGrid>
        <w:gridCol w:w="3120"/>
        <w:gridCol w:w="6945"/>
      </w:tblGrid>
      <w:tr w:rsidR="00007B08" w:rsidRPr="00104D78" w:rsidTr="000455F6">
        <w:trPr>
          <w:trHeight w:val="20"/>
          <w:tblHeader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</w:pPr>
            <w:r w:rsidRPr="00D625D8">
              <w:t>Заказчик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tabs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ПАО «ТГК-14»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</w:pPr>
            <w:r w:rsidRPr="00D625D8">
              <w:t>Наименование объекта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1E56E2" w:rsidP="001B3325">
            <w:pPr>
              <w:tabs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Станция </w:t>
            </w:r>
            <w:r w:rsidRPr="001E56E2">
              <w:rPr>
                <w:sz w:val="24"/>
                <w:szCs w:val="24"/>
              </w:rPr>
              <w:t xml:space="preserve">водоподготовки на источнике водоснабжения ПАО «ТГК-14» в </w:t>
            </w:r>
            <w:proofErr w:type="spellStart"/>
            <w:r w:rsidRPr="001E56E2">
              <w:rPr>
                <w:sz w:val="24"/>
                <w:szCs w:val="24"/>
              </w:rPr>
              <w:t>пгт</w:t>
            </w:r>
            <w:proofErr w:type="spellEnd"/>
            <w:r w:rsidRPr="001E56E2">
              <w:rPr>
                <w:sz w:val="24"/>
                <w:szCs w:val="24"/>
              </w:rPr>
              <w:t>. Приаргунск Приаргунского муниципального округа Забайкальского края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Основание для проектирования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tabs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Инвестиционная программа ПАО «ТГК-14»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455F6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 xml:space="preserve">Требования к </w:t>
            </w:r>
            <w:r w:rsidR="003E65E7" w:rsidRPr="00D625D8">
              <w:t>Подрядчику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F10" w:rsidRPr="00104D78" w:rsidRDefault="008F6F10" w:rsidP="001B3325">
            <w:pPr>
              <w:tabs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Наличие положительного опыта выполнения подобных проектов.</w:t>
            </w:r>
          </w:p>
          <w:p w:rsidR="008F6F10" w:rsidRPr="00104D78" w:rsidRDefault="008F6F10" w:rsidP="001B3325">
            <w:pPr>
              <w:tabs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Наличие выписки из реестра членов саморегулируемой </w:t>
            </w:r>
            <w:r w:rsidRPr="00E0752A">
              <w:rPr>
                <w:sz w:val="24"/>
                <w:szCs w:val="24"/>
              </w:rPr>
              <w:t xml:space="preserve">организации в области </w:t>
            </w:r>
            <w:r w:rsidR="00E0752A" w:rsidRPr="00E0752A">
              <w:rPr>
                <w:sz w:val="24"/>
                <w:szCs w:val="24"/>
              </w:rPr>
              <w:t>проектирования</w:t>
            </w:r>
            <w:r w:rsidRPr="00E0752A">
              <w:rPr>
                <w:sz w:val="24"/>
                <w:szCs w:val="24"/>
              </w:rPr>
              <w:t xml:space="preserve"> или документы, подтверждающие, что для исполнителя работ </w:t>
            </w:r>
            <w:r w:rsidR="00E0752A">
              <w:rPr>
                <w:sz w:val="24"/>
                <w:szCs w:val="24"/>
              </w:rPr>
              <w:t>н</w:t>
            </w:r>
            <w:r w:rsidR="00E0752A" w:rsidRPr="00E0752A">
              <w:rPr>
                <w:sz w:val="24"/>
                <w:szCs w:val="24"/>
              </w:rPr>
              <w:t xml:space="preserve">е требуется членство в саморегулируемых организациях в области архитектурно-строительного проектирования </w:t>
            </w:r>
            <w:r w:rsidR="00E0752A">
              <w:rPr>
                <w:sz w:val="24"/>
                <w:szCs w:val="24"/>
              </w:rPr>
              <w:t xml:space="preserve">на основании </w:t>
            </w:r>
            <w:r w:rsidR="00E0752A" w:rsidRPr="00104D78">
              <w:rPr>
                <w:sz w:val="24"/>
                <w:szCs w:val="24"/>
              </w:rPr>
              <w:t>Градостроительного кодекса Российской Федерации</w:t>
            </w:r>
            <w:r w:rsidRPr="00104D78">
              <w:rPr>
                <w:sz w:val="24"/>
                <w:szCs w:val="24"/>
              </w:rPr>
              <w:t xml:space="preserve"> </w:t>
            </w:r>
            <w:r w:rsidR="0027563C">
              <w:rPr>
                <w:sz w:val="24"/>
                <w:szCs w:val="24"/>
              </w:rPr>
              <w:t>части</w:t>
            </w:r>
            <w:r w:rsidR="001B3325" w:rsidRPr="00104D78">
              <w:rPr>
                <w:sz w:val="24"/>
                <w:szCs w:val="24"/>
              </w:rPr>
              <w:t xml:space="preserve"> 4</w:t>
            </w:r>
            <w:r w:rsidR="00E0752A">
              <w:rPr>
                <w:sz w:val="24"/>
                <w:szCs w:val="24"/>
              </w:rPr>
              <w:t>.1</w:t>
            </w:r>
            <w:r w:rsidRPr="00104D78">
              <w:rPr>
                <w:sz w:val="24"/>
                <w:szCs w:val="24"/>
              </w:rPr>
              <w:t xml:space="preserve"> статьи 48.</w:t>
            </w:r>
            <w:r w:rsidR="00EB1C5D">
              <w:t xml:space="preserve"> </w:t>
            </w:r>
            <w:r w:rsidR="00EB1C5D" w:rsidRPr="00EB1C5D">
              <w:rPr>
                <w:sz w:val="24"/>
                <w:szCs w:val="24"/>
              </w:rPr>
              <w:t>Наличие аттестованных специалистов ИТР включённых в реестр НОПРИЗ.</w:t>
            </w:r>
          </w:p>
          <w:p w:rsidR="008F6F10" w:rsidRPr="00104D78" w:rsidRDefault="008F6F10" w:rsidP="001B3325">
            <w:pPr>
              <w:tabs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Подрядчик должен иметь производственно-технические и материально-технические ресурсы (специализированная техника и механизмы, автотранспорт, вспомогательное оборудование, позволяющие проводить работы в объеме и в сроки, определенные техническим заданием).</w:t>
            </w:r>
          </w:p>
          <w:p w:rsidR="00007B08" w:rsidRPr="00104D78" w:rsidRDefault="008F6F10" w:rsidP="001B3325">
            <w:pPr>
              <w:tabs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разрешение на выполнение видов работ в рамках Договора).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Месторасположение Объекта и площадок строительства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69795E" w:rsidP="001B3325">
            <w:pPr>
              <w:tabs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674310, Забайкальский край, Приаргунский район, </w:t>
            </w:r>
            <w:proofErr w:type="spellStart"/>
            <w:r w:rsidRPr="00104D78">
              <w:rPr>
                <w:sz w:val="24"/>
                <w:szCs w:val="24"/>
              </w:rPr>
              <w:t>пгт</w:t>
            </w:r>
            <w:proofErr w:type="spellEnd"/>
            <w:r w:rsidRPr="00104D78">
              <w:rPr>
                <w:sz w:val="24"/>
                <w:szCs w:val="24"/>
              </w:rPr>
              <w:t>. Приаргунск, ул. Губина, 2</w:t>
            </w:r>
            <w:r w:rsidR="001B3325" w:rsidRPr="00104D78">
              <w:rPr>
                <w:sz w:val="24"/>
                <w:szCs w:val="24"/>
              </w:rPr>
              <w:t>А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Вид строительства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f1"/>
              <w:widowControl w:val="0"/>
              <w:tabs>
                <w:tab w:val="left" w:pos="313"/>
                <w:tab w:val="left" w:pos="742"/>
              </w:tabs>
              <w:autoSpaceDE w:val="0"/>
              <w:snapToGrid w:val="0"/>
              <w:spacing w:line="276" w:lineRule="auto"/>
              <w:ind w:left="0"/>
              <w:jc w:val="both"/>
            </w:pPr>
            <w:r w:rsidRPr="00104D78">
              <w:t>Новое</w:t>
            </w:r>
            <w:r w:rsidR="007A35E0">
              <w:t xml:space="preserve"> </w:t>
            </w:r>
            <w:r w:rsidR="007A35E0" w:rsidRPr="00270674">
              <w:t>строительство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Стадийность проектирования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f1"/>
              <w:widowControl w:val="0"/>
              <w:tabs>
                <w:tab w:val="left" w:pos="313"/>
                <w:tab w:val="left" w:pos="742"/>
              </w:tabs>
              <w:autoSpaceDE w:val="0"/>
              <w:snapToGrid w:val="0"/>
              <w:spacing w:line="276" w:lineRule="auto"/>
              <w:ind w:left="0"/>
              <w:jc w:val="both"/>
            </w:pPr>
            <w:r w:rsidRPr="00104D78">
              <w:t xml:space="preserve">Разработка </w:t>
            </w:r>
            <w:r w:rsidR="00681F74" w:rsidRPr="00104D78">
              <w:t>проектно-сметной</w:t>
            </w:r>
            <w:r w:rsidRPr="00104D78">
              <w:t xml:space="preserve"> документации</w:t>
            </w:r>
            <w:r w:rsidR="00B367ED" w:rsidRPr="00104D78">
              <w:t xml:space="preserve"> в две стадии</w:t>
            </w:r>
            <w:r w:rsidR="001E56E2">
              <w:t>: проектная документация, рабочая документация включая сметные расчеты.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Цель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7A35E0" w:rsidP="001B3325">
            <w:pPr>
              <w:tabs>
                <w:tab w:val="left" w:pos="313"/>
                <w:tab w:val="left" w:pos="884"/>
                <w:tab w:val="left" w:pos="1026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мероприятий для приведения параметров</w:t>
            </w:r>
            <w:r w:rsidRPr="00107A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воды в соответствие </w:t>
            </w:r>
            <w:r w:rsidRPr="00107A6A">
              <w:rPr>
                <w:sz w:val="24"/>
                <w:szCs w:val="24"/>
              </w:rPr>
              <w:t>требованиям СанПиН 1.2.3685-21 «Питьевая вода. Гигиенические требования к качеству воды централизованных систем питьевого водоснабжения. Контроль качества»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104D7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104D78">
              <w:t>Сведения об объекте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tabs>
                <w:tab w:val="left" w:pos="313"/>
                <w:tab w:val="left" w:pos="884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Объект капитального строительства размещается </w:t>
            </w:r>
            <w:r w:rsidR="0069795E" w:rsidRPr="00104D78">
              <w:rPr>
                <w:sz w:val="24"/>
                <w:szCs w:val="24"/>
              </w:rPr>
              <w:t xml:space="preserve">на земельном участке </w:t>
            </w:r>
            <w:r w:rsidR="00945F8F">
              <w:rPr>
                <w:sz w:val="24"/>
                <w:szCs w:val="24"/>
              </w:rPr>
              <w:t xml:space="preserve">с кадастровым номером 75:17:180210:59 </w:t>
            </w:r>
            <w:r w:rsidR="0069795E" w:rsidRPr="00104D78">
              <w:rPr>
                <w:sz w:val="24"/>
                <w:szCs w:val="24"/>
              </w:rPr>
              <w:t xml:space="preserve">в районе </w:t>
            </w:r>
            <w:proofErr w:type="spellStart"/>
            <w:r w:rsidR="0069795E" w:rsidRPr="00104D78">
              <w:rPr>
                <w:sz w:val="24"/>
                <w:szCs w:val="24"/>
              </w:rPr>
              <w:lastRenderedPageBreak/>
              <w:t>промплощадки</w:t>
            </w:r>
            <w:proofErr w:type="spellEnd"/>
            <w:r w:rsidR="0069795E" w:rsidRPr="00104D78">
              <w:rPr>
                <w:sz w:val="24"/>
                <w:szCs w:val="24"/>
              </w:rPr>
              <w:t xml:space="preserve"> Приаргунской</w:t>
            </w:r>
            <w:r w:rsidRPr="00104D78">
              <w:rPr>
                <w:sz w:val="24"/>
                <w:szCs w:val="24"/>
              </w:rPr>
              <w:t xml:space="preserve"> ТЭЦ</w:t>
            </w:r>
            <w:r w:rsidR="00945F8F">
              <w:rPr>
                <w:sz w:val="24"/>
                <w:szCs w:val="24"/>
              </w:rPr>
              <w:t>, частично инженерные сети будут проходить по территории с кадастровым номером 75:17:000000:444</w:t>
            </w:r>
            <w:r w:rsidRPr="00104D78">
              <w:rPr>
                <w:sz w:val="24"/>
                <w:szCs w:val="24"/>
              </w:rPr>
              <w:t xml:space="preserve">. Станция предназначена для снабжения </w:t>
            </w:r>
            <w:proofErr w:type="spellStart"/>
            <w:r w:rsidRPr="00104D78">
              <w:rPr>
                <w:sz w:val="24"/>
                <w:szCs w:val="24"/>
              </w:rPr>
              <w:t>хоз</w:t>
            </w:r>
            <w:proofErr w:type="spellEnd"/>
            <w:r w:rsidRPr="00104D78">
              <w:rPr>
                <w:sz w:val="24"/>
                <w:szCs w:val="24"/>
              </w:rPr>
              <w:t xml:space="preserve">-питьевой водой </w:t>
            </w:r>
            <w:r w:rsidR="0069795E" w:rsidRPr="00104D78">
              <w:rPr>
                <w:sz w:val="24"/>
                <w:szCs w:val="24"/>
              </w:rPr>
              <w:t>Приаргунской</w:t>
            </w:r>
            <w:r w:rsidRPr="00104D78">
              <w:rPr>
                <w:sz w:val="24"/>
                <w:szCs w:val="24"/>
              </w:rPr>
              <w:t xml:space="preserve"> ТЭЦ</w:t>
            </w:r>
            <w:r w:rsidR="0069795E" w:rsidRPr="00104D78">
              <w:rPr>
                <w:sz w:val="24"/>
                <w:szCs w:val="24"/>
              </w:rPr>
              <w:t xml:space="preserve"> и поселка Приаргунск</w:t>
            </w:r>
            <w:r w:rsidRPr="00104D78">
              <w:rPr>
                <w:sz w:val="24"/>
                <w:szCs w:val="24"/>
              </w:rPr>
              <w:t>.</w:t>
            </w:r>
          </w:p>
          <w:p w:rsidR="00420C55" w:rsidRPr="00104D78" w:rsidRDefault="00420C55" w:rsidP="001B3325">
            <w:pPr>
              <w:tabs>
                <w:tab w:val="left" w:pos="313"/>
                <w:tab w:val="left" w:pos="884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Для водоснабжения ТЭЦ и поселка используется природная вода артезианских скважин, расположенных: за территорией ТЭЦ в пойме реки </w:t>
            </w:r>
            <w:proofErr w:type="spellStart"/>
            <w:r w:rsidRPr="00104D78">
              <w:rPr>
                <w:sz w:val="24"/>
                <w:szCs w:val="24"/>
              </w:rPr>
              <w:t>Аргунь</w:t>
            </w:r>
            <w:proofErr w:type="spellEnd"/>
            <w:r w:rsidRPr="00104D78">
              <w:rPr>
                <w:sz w:val="24"/>
                <w:szCs w:val="24"/>
              </w:rPr>
              <w:t xml:space="preserve"> -</w:t>
            </w:r>
            <w:r w:rsidR="001B3325" w:rsidRPr="00104D78">
              <w:rPr>
                <w:sz w:val="24"/>
                <w:szCs w:val="24"/>
              </w:rPr>
              <w:t xml:space="preserve"> </w:t>
            </w:r>
            <w:r w:rsidRPr="00104D78">
              <w:rPr>
                <w:sz w:val="24"/>
                <w:szCs w:val="24"/>
              </w:rPr>
              <w:t>скважины № 6,9,11,12</w:t>
            </w:r>
            <w:r w:rsidR="001B3325" w:rsidRPr="00104D78">
              <w:rPr>
                <w:sz w:val="24"/>
                <w:szCs w:val="24"/>
              </w:rPr>
              <w:t xml:space="preserve"> </w:t>
            </w:r>
            <w:r w:rsidRPr="00104D78">
              <w:rPr>
                <w:sz w:val="24"/>
                <w:szCs w:val="24"/>
              </w:rPr>
              <w:t>со следующими показателями:</w:t>
            </w:r>
          </w:p>
          <w:tbl>
            <w:tblPr>
              <w:tblStyle w:val="af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76"/>
              <w:gridCol w:w="348"/>
              <w:gridCol w:w="2969"/>
            </w:tblGrid>
            <w:tr w:rsidR="009B7DE3" w:rsidRPr="00104D78" w:rsidTr="005F312E">
              <w:tc>
                <w:tcPr>
                  <w:tcW w:w="3376" w:type="dxa"/>
                </w:tcPr>
                <w:p w:rsidR="009B7DE3" w:rsidRPr="005F312E" w:rsidRDefault="009B7DE3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5F312E">
                    <w:rPr>
                      <w:sz w:val="24"/>
                      <w:szCs w:val="24"/>
                    </w:rPr>
                    <w:t>Цветность</w:t>
                  </w:r>
                </w:p>
              </w:tc>
              <w:tc>
                <w:tcPr>
                  <w:tcW w:w="348" w:type="dxa"/>
                </w:tcPr>
                <w:p w:rsidR="009B7DE3" w:rsidRPr="005F312E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5F312E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9B7DE3" w:rsidRPr="005F312E" w:rsidRDefault="005F312E" w:rsidP="005F312E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5F312E">
                    <w:rPr>
                      <w:sz w:val="24"/>
                      <w:szCs w:val="24"/>
                    </w:rPr>
                    <w:t xml:space="preserve">9-15,5 </w:t>
                  </w:r>
                  <w:r w:rsidR="009B7DE3" w:rsidRPr="005F312E">
                    <w:rPr>
                      <w:sz w:val="24"/>
                      <w:szCs w:val="24"/>
                    </w:rPr>
                    <w:t>град</w:t>
                  </w:r>
                  <w:r w:rsidRPr="005F312E">
                    <w:rPr>
                      <w:sz w:val="24"/>
                      <w:szCs w:val="24"/>
                    </w:rPr>
                    <w:t>усов</w:t>
                  </w:r>
                  <w:r w:rsidR="00D805E8" w:rsidRPr="005F312E">
                    <w:rPr>
                      <w:sz w:val="24"/>
                      <w:szCs w:val="24"/>
                    </w:rPr>
                    <w:t xml:space="preserve"> </w:t>
                  </w:r>
                  <w:r w:rsidRPr="005F312E">
                    <w:rPr>
                      <w:sz w:val="24"/>
                      <w:szCs w:val="24"/>
                    </w:rPr>
                    <w:t xml:space="preserve">цветности </w:t>
                  </w:r>
                </w:p>
              </w:tc>
            </w:tr>
            <w:tr w:rsidR="009B7DE3" w:rsidRPr="00104D78" w:rsidTr="005F312E">
              <w:tc>
                <w:tcPr>
                  <w:tcW w:w="3376" w:type="dxa"/>
                </w:tcPr>
                <w:p w:rsidR="009B7DE3" w:rsidRPr="00D805E8" w:rsidRDefault="009B7DE3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Мутность</w:t>
                  </w:r>
                </w:p>
              </w:tc>
              <w:tc>
                <w:tcPr>
                  <w:tcW w:w="348" w:type="dxa"/>
                </w:tcPr>
                <w:p w:rsidR="009B7DE3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9B7DE3" w:rsidRPr="0014269D" w:rsidRDefault="009B7DE3" w:rsidP="0014269D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1,8-</w:t>
                  </w:r>
                  <w:r w:rsidR="0012328E" w:rsidRPr="00D805E8">
                    <w:rPr>
                      <w:sz w:val="24"/>
                      <w:szCs w:val="24"/>
                    </w:rPr>
                    <w:t>51,6</w:t>
                  </w:r>
                  <w:r w:rsidRPr="00D805E8">
                    <w:rPr>
                      <w:sz w:val="24"/>
                      <w:szCs w:val="24"/>
                    </w:rPr>
                    <w:t xml:space="preserve"> </w:t>
                  </w:r>
                  <w:r w:rsidR="0014269D">
                    <w:rPr>
                      <w:sz w:val="24"/>
                      <w:szCs w:val="24"/>
                    </w:rPr>
                    <w:t>ЕМФ</w:t>
                  </w:r>
                </w:p>
              </w:tc>
            </w:tr>
            <w:tr w:rsidR="009B7DE3" w:rsidRPr="00104D78" w:rsidTr="005F312E">
              <w:tc>
                <w:tcPr>
                  <w:tcW w:w="3376" w:type="dxa"/>
                </w:tcPr>
                <w:p w:rsidR="009B7DE3" w:rsidRPr="00D805E8" w:rsidRDefault="009B7DE3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 xml:space="preserve">Окисляемость </w:t>
                  </w:r>
                  <w:proofErr w:type="spellStart"/>
                  <w:r w:rsidRPr="00D805E8">
                    <w:rPr>
                      <w:sz w:val="24"/>
                      <w:szCs w:val="24"/>
                    </w:rPr>
                    <w:t>перманганатная</w:t>
                  </w:r>
                  <w:proofErr w:type="spellEnd"/>
                </w:p>
              </w:tc>
              <w:tc>
                <w:tcPr>
                  <w:tcW w:w="348" w:type="dxa"/>
                </w:tcPr>
                <w:p w:rsidR="009B7DE3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9B7DE3" w:rsidRPr="00D805E8" w:rsidRDefault="00D76259" w:rsidP="00D76259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1,88-4,1</w:t>
                  </w:r>
                  <w:r w:rsidR="009B7DE3" w:rsidRPr="00D805E8">
                    <w:rPr>
                      <w:sz w:val="24"/>
                      <w:szCs w:val="24"/>
                    </w:rPr>
                    <w:t xml:space="preserve"> мг/дм3</w:t>
                  </w:r>
                </w:p>
              </w:tc>
            </w:tr>
            <w:tr w:rsidR="009B7DE3" w:rsidRPr="00104D78" w:rsidTr="005F312E">
              <w:tc>
                <w:tcPr>
                  <w:tcW w:w="3376" w:type="dxa"/>
                </w:tcPr>
                <w:p w:rsidR="009B7DE3" w:rsidRPr="00D805E8" w:rsidRDefault="009B7DE3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Щелочность общая</w:t>
                  </w:r>
                </w:p>
              </w:tc>
              <w:tc>
                <w:tcPr>
                  <w:tcW w:w="348" w:type="dxa"/>
                </w:tcPr>
                <w:p w:rsidR="009B7DE3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9B7DE3" w:rsidRPr="00D805E8" w:rsidRDefault="009B7DE3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3,6-4,7 мг-</w:t>
                  </w:r>
                  <w:proofErr w:type="spellStart"/>
                  <w:r w:rsidRPr="00D805E8">
                    <w:rPr>
                      <w:sz w:val="24"/>
                      <w:szCs w:val="24"/>
                    </w:rPr>
                    <w:t>экв</w:t>
                  </w:r>
                  <w:proofErr w:type="spellEnd"/>
                  <w:r w:rsidRPr="00D805E8">
                    <w:rPr>
                      <w:sz w:val="24"/>
                      <w:szCs w:val="24"/>
                    </w:rPr>
                    <w:t>/дм3</w:t>
                  </w:r>
                </w:p>
              </w:tc>
            </w:tr>
            <w:tr w:rsidR="009B7DE3" w:rsidRPr="00104D78" w:rsidTr="005F312E">
              <w:tc>
                <w:tcPr>
                  <w:tcW w:w="3376" w:type="dxa"/>
                </w:tcPr>
                <w:p w:rsidR="009B7DE3" w:rsidRPr="00D805E8" w:rsidRDefault="00F70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Жесткость</w:t>
                  </w:r>
                </w:p>
              </w:tc>
              <w:tc>
                <w:tcPr>
                  <w:tcW w:w="348" w:type="dxa"/>
                </w:tcPr>
                <w:p w:rsidR="009B7DE3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9B7DE3" w:rsidRPr="00D805E8" w:rsidRDefault="00F706B6" w:rsidP="009C520B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2,9-</w:t>
                  </w:r>
                  <w:r w:rsidR="009C520B" w:rsidRPr="00D805E8">
                    <w:rPr>
                      <w:sz w:val="24"/>
                      <w:szCs w:val="24"/>
                    </w:rPr>
                    <w:t>12,3</w:t>
                  </w:r>
                  <w:r w:rsidRPr="00D805E8">
                    <w:rPr>
                      <w:sz w:val="24"/>
                      <w:szCs w:val="24"/>
                    </w:rPr>
                    <w:t xml:space="preserve"> </w:t>
                  </w:r>
                  <w:r w:rsidR="009C520B" w:rsidRPr="00D805E8">
                    <w:rPr>
                      <w:sz w:val="24"/>
                      <w:szCs w:val="24"/>
                    </w:rPr>
                    <w:t>°Ж</w:t>
                  </w:r>
                </w:p>
              </w:tc>
            </w:tr>
            <w:tr w:rsidR="005B0745" w:rsidRPr="00104D78" w:rsidTr="005F312E">
              <w:tc>
                <w:tcPr>
                  <w:tcW w:w="3376" w:type="dxa"/>
                </w:tcPr>
                <w:p w:rsidR="005B0745" w:rsidRPr="00D805E8" w:rsidRDefault="005B0745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Марганец</w:t>
                  </w:r>
                </w:p>
              </w:tc>
              <w:tc>
                <w:tcPr>
                  <w:tcW w:w="348" w:type="dxa"/>
                </w:tcPr>
                <w:p w:rsidR="005B0745" w:rsidRPr="00D805E8" w:rsidRDefault="005B0745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5B0745" w:rsidRPr="00D805E8" w:rsidRDefault="005B0745" w:rsidP="009C520B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0,292-1,005 мг/ дм3</w:t>
                  </w:r>
                </w:p>
              </w:tc>
            </w:tr>
            <w:tr w:rsidR="009B7DE3" w:rsidRPr="00104D78" w:rsidTr="005F312E">
              <w:tc>
                <w:tcPr>
                  <w:tcW w:w="3376" w:type="dxa"/>
                </w:tcPr>
                <w:p w:rsidR="009B7DE3" w:rsidRPr="00D805E8" w:rsidRDefault="00F70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Кальций</w:t>
                  </w:r>
                </w:p>
              </w:tc>
              <w:tc>
                <w:tcPr>
                  <w:tcW w:w="348" w:type="dxa"/>
                </w:tcPr>
                <w:p w:rsidR="009B7DE3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9B7DE3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26-46 мг/ дм3</w:t>
                  </w:r>
                </w:p>
              </w:tc>
            </w:tr>
            <w:tr w:rsidR="00F706B6" w:rsidRPr="00104D78" w:rsidTr="005F312E">
              <w:tc>
                <w:tcPr>
                  <w:tcW w:w="3376" w:type="dxa"/>
                </w:tcPr>
                <w:p w:rsidR="00F706B6" w:rsidRPr="00D805E8" w:rsidRDefault="00F70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Натрий</w:t>
                  </w:r>
                </w:p>
              </w:tc>
              <w:tc>
                <w:tcPr>
                  <w:tcW w:w="348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29,9-73,6 мг/ дм3</w:t>
                  </w:r>
                </w:p>
              </w:tc>
            </w:tr>
            <w:tr w:rsidR="00F706B6" w:rsidRPr="00104D78" w:rsidTr="005F312E">
              <w:tc>
                <w:tcPr>
                  <w:tcW w:w="3376" w:type="dxa"/>
                </w:tcPr>
                <w:p w:rsidR="00F706B6" w:rsidRPr="00D805E8" w:rsidRDefault="00F70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Хлориды</w:t>
                  </w:r>
                </w:p>
              </w:tc>
              <w:tc>
                <w:tcPr>
                  <w:tcW w:w="348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22-69 мг/ дм3</w:t>
                  </w:r>
                </w:p>
              </w:tc>
            </w:tr>
            <w:tr w:rsidR="00F706B6" w:rsidRPr="00104D78" w:rsidTr="005F312E">
              <w:tc>
                <w:tcPr>
                  <w:tcW w:w="3376" w:type="dxa"/>
                </w:tcPr>
                <w:p w:rsidR="00F706B6" w:rsidRPr="00D805E8" w:rsidRDefault="00F70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Сульфаты</w:t>
                  </w:r>
                </w:p>
              </w:tc>
              <w:tc>
                <w:tcPr>
                  <w:tcW w:w="348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34-116 мг/ дм3</w:t>
                  </w:r>
                </w:p>
              </w:tc>
            </w:tr>
            <w:tr w:rsidR="00F706B6" w:rsidRPr="00104D78" w:rsidTr="005F312E">
              <w:tc>
                <w:tcPr>
                  <w:tcW w:w="3376" w:type="dxa"/>
                </w:tcPr>
                <w:p w:rsidR="00F706B6" w:rsidRPr="00D805E8" w:rsidRDefault="00F70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Содержание кремниевой кислоты(SiO2)</w:t>
                  </w:r>
                </w:p>
              </w:tc>
              <w:tc>
                <w:tcPr>
                  <w:tcW w:w="348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3,7-11 мг/ дм3</w:t>
                  </w:r>
                </w:p>
              </w:tc>
            </w:tr>
            <w:tr w:rsidR="00F706B6" w:rsidRPr="00104D78" w:rsidTr="005F312E">
              <w:tc>
                <w:tcPr>
                  <w:tcW w:w="3376" w:type="dxa"/>
                </w:tcPr>
                <w:p w:rsidR="00F706B6" w:rsidRPr="00D805E8" w:rsidRDefault="00E32BDA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E32BDA">
                    <w:rPr>
                      <w:sz w:val="24"/>
                      <w:szCs w:val="24"/>
                    </w:rPr>
                    <w:t>Массовая концентрация общего железа</w:t>
                  </w:r>
                </w:p>
              </w:tc>
              <w:tc>
                <w:tcPr>
                  <w:tcW w:w="348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F706B6" w:rsidRPr="00D805E8" w:rsidRDefault="00F706B6" w:rsidP="0012328E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0,72-5,</w:t>
                  </w:r>
                  <w:r w:rsidR="0012328E" w:rsidRPr="00D805E8">
                    <w:rPr>
                      <w:sz w:val="24"/>
                      <w:szCs w:val="24"/>
                    </w:rPr>
                    <w:t>08</w:t>
                  </w:r>
                  <w:r w:rsidRPr="00D805E8">
                    <w:rPr>
                      <w:sz w:val="24"/>
                      <w:szCs w:val="24"/>
                    </w:rPr>
                    <w:t xml:space="preserve"> мг/дм3</w:t>
                  </w:r>
                </w:p>
              </w:tc>
            </w:tr>
            <w:tr w:rsidR="00F706B6" w:rsidRPr="00104D78" w:rsidTr="005F312E">
              <w:tc>
                <w:tcPr>
                  <w:tcW w:w="3376" w:type="dxa"/>
                </w:tcPr>
                <w:p w:rsidR="00F706B6" w:rsidRPr="00D805E8" w:rsidRDefault="00F70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рН</w:t>
                  </w:r>
                  <w:r w:rsidRPr="00D805E8">
                    <w:rPr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348" w:type="dxa"/>
                </w:tcPr>
                <w:p w:rsidR="00F706B6" w:rsidRPr="00D805E8" w:rsidRDefault="00137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F706B6" w:rsidRPr="00D805E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7,1-7,65</w:t>
                  </w:r>
                </w:p>
              </w:tc>
            </w:tr>
            <w:tr w:rsidR="001376B6" w:rsidRPr="00104D78" w:rsidTr="005F312E">
              <w:tc>
                <w:tcPr>
                  <w:tcW w:w="3376" w:type="dxa"/>
                </w:tcPr>
                <w:p w:rsidR="001376B6" w:rsidRPr="00D805E8" w:rsidRDefault="00137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Удельная активность радона-222</w:t>
                  </w:r>
                </w:p>
              </w:tc>
              <w:tc>
                <w:tcPr>
                  <w:tcW w:w="348" w:type="dxa"/>
                </w:tcPr>
                <w:p w:rsidR="001376B6" w:rsidRPr="00D805E8" w:rsidRDefault="00137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1376B6" w:rsidRPr="00D805E8" w:rsidRDefault="001376B6" w:rsidP="00137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  <w:lang w:val="en-US"/>
                    </w:rPr>
                    <w:t xml:space="preserve">70-75 </w:t>
                  </w:r>
                  <w:r w:rsidRPr="00D805E8">
                    <w:rPr>
                      <w:sz w:val="24"/>
                      <w:szCs w:val="24"/>
                    </w:rPr>
                    <w:t>Бк/кг</w:t>
                  </w:r>
                </w:p>
              </w:tc>
            </w:tr>
            <w:tr w:rsidR="001376B6" w:rsidRPr="00104D78" w:rsidTr="005F312E">
              <w:tc>
                <w:tcPr>
                  <w:tcW w:w="3376" w:type="dxa"/>
                </w:tcPr>
                <w:p w:rsidR="001376B6" w:rsidRPr="00D805E8" w:rsidRDefault="00137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Суммарная α-активность</w:t>
                  </w:r>
                </w:p>
              </w:tc>
              <w:tc>
                <w:tcPr>
                  <w:tcW w:w="348" w:type="dxa"/>
                </w:tcPr>
                <w:p w:rsidR="001376B6" w:rsidRPr="00D805E8" w:rsidRDefault="00137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1376B6" w:rsidRPr="00D805E8" w:rsidRDefault="001376B6" w:rsidP="00137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D805E8">
                    <w:rPr>
                      <w:sz w:val="24"/>
                      <w:szCs w:val="24"/>
                    </w:rPr>
                    <w:t>0,25-1,19 Бк/кг</w:t>
                  </w:r>
                </w:p>
              </w:tc>
            </w:tr>
            <w:tr w:rsidR="00F706B6" w:rsidRPr="00104D78" w:rsidTr="005F312E">
              <w:tc>
                <w:tcPr>
                  <w:tcW w:w="3376" w:type="dxa"/>
                </w:tcPr>
                <w:p w:rsidR="00F706B6" w:rsidRPr="00104D78" w:rsidRDefault="00F70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rPr>
                      <w:sz w:val="24"/>
                      <w:szCs w:val="24"/>
                    </w:rPr>
                  </w:pPr>
                  <w:r w:rsidRPr="00104D78">
                    <w:rPr>
                      <w:sz w:val="24"/>
                      <w:szCs w:val="24"/>
                    </w:rPr>
                    <w:t xml:space="preserve">Максимальный расход </w:t>
                  </w:r>
                  <w:proofErr w:type="spellStart"/>
                  <w:r w:rsidRPr="00104D78">
                    <w:rPr>
                      <w:sz w:val="24"/>
                      <w:szCs w:val="24"/>
                    </w:rPr>
                    <w:t>хоз</w:t>
                  </w:r>
                  <w:proofErr w:type="spellEnd"/>
                  <w:r w:rsidRPr="00104D78">
                    <w:rPr>
                      <w:sz w:val="24"/>
                      <w:szCs w:val="24"/>
                    </w:rPr>
                    <w:t>-питьевой воды</w:t>
                  </w:r>
                </w:p>
              </w:tc>
              <w:tc>
                <w:tcPr>
                  <w:tcW w:w="348" w:type="dxa"/>
                </w:tcPr>
                <w:p w:rsidR="00F706B6" w:rsidRPr="00104D7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104D78">
                    <w:rPr>
                      <w:sz w:val="24"/>
                      <w:szCs w:val="24"/>
                    </w:rPr>
                    <w:sym w:font="Symbol" w:char="F02D"/>
                  </w:r>
                </w:p>
              </w:tc>
              <w:tc>
                <w:tcPr>
                  <w:tcW w:w="2969" w:type="dxa"/>
                </w:tcPr>
                <w:p w:rsidR="00F706B6" w:rsidRPr="00104D78" w:rsidRDefault="00F706B6" w:rsidP="00F706B6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104D78">
                    <w:rPr>
                      <w:sz w:val="24"/>
                      <w:szCs w:val="24"/>
                    </w:rPr>
                    <w:t xml:space="preserve">198 м3/час </w:t>
                  </w:r>
                </w:p>
                <w:p w:rsidR="00F706B6" w:rsidRPr="00104D78" w:rsidRDefault="00F706B6" w:rsidP="001B3325">
                  <w:pPr>
                    <w:tabs>
                      <w:tab w:val="left" w:pos="313"/>
                      <w:tab w:val="left" w:pos="884"/>
                    </w:tabs>
                    <w:snapToGri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20C55" w:rsidRPr="00104D78" w:rsidRDefault="00420C55" w:rsidP="001B3325">
            <w:pPr>
              <w:tabs>
                <w:tab w:val="left" w:pos="313"/>
                <w:tab w:val="left" w:pos="884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Качество воды на </w:t>
            </w:r>
            <w:proofErr w:type="spellStart"/>
            <w:r w:rsidRPr="00104D78">
              <w:rPr>
                <w:sz w:val="24"/>
                <w:szCs w:val="24"/>
              </w:rPr>
              <w:t>хоз</w:t>
            </w:r>
            <w:proofErr w:type="spellEnd"/>
            <w:r w:rsidRPr="00104D78">
              <w:rPr>
                <w:sz w:val="24"/>
                <w:szCs w:val="24"/>
              </w:rPr>
              <w:t>-питьевое водоснабжение</w:t>
            </w:r>
            <w:r w:rsidR="001B3325" w:rsidRPr="00104D78">
              <w:rPr>
                <w:sz w:val="24"/>
                <w:szCs w:val="24"/>
              </w:rPr>
              <w:t xml:space="preserve"> </w:t>
            </w:r>
            <w:r w:rsidRPr="00104D78">
              <w:rPr>
                <w:sz w:val="24"/>
                <w:szCs w:val="24"/>
              </w:rPr>
              <w:t>не соответствует требованиям</w:t>
            </w:r>
            <w:r w:rsidR="001B3325" w:rsidRPr="00104D78">
              <w:rPr>
                <w:sz w:val="24"/>
                <w:szCs w:val="24"/>
              </w:rPr>
              <w:t xml:space="preserve"> </w:t>
            </w:r>
            <w:r w:rsidRPr="00104D78">
              <w:rPr>
                <w:sz w:val="24"/>
                <w:szCs w:val="24"/>
                <w:lang w:bidi="sa-IN"/>
              </w:rPr>
              <w:t xml:space="preserve">СанПиН 2.1.3684-21 </w:t>
            </w:r>
            <w:r w:rsidRPr="00104D78">
              <w:rPr>
                <w:sz w:val="24"/>
                <w:szCs w:val="24"/>
              </w:rPr>
              <w:t>по показателям:</w:t>
            </w:r>
          </w:p>
          <w:p w:rsidR="00420C55" w:rsidRPr="00D805E8" w:rsidRDefault="00420C55" w:rsidP="00351BC2">
            <w:pPr>
              <w:pStyle w:val="af1"/>
              <w:numPr>
                <w:ilvl w:val="0"/>
                <w:numId w:val="7"/>
              </w:numPr>
              <w:tabs>
                <w:tab w:val="left" w:pos="313"/>
                <w:tab w:val="left" w:pos="884"/>
              </w:tabs>
              <w:snapToGrid w:val="0"/>
              <w:spacing w:line="276" w:lineRule="auto"/>
              <w:ind w:left="0" w:hanging="21"/>
              <w:jc w:val="both"/>
            </w:pPr>
            <w:r w:rsidRPr="00D805E8">
              <w:t>Мутность</w:t>
            </w:r>
          </w:p>
          <w:p w:rsidR="001376B6" w:rsidRPr="00D805E8" w:rsidRDefault="001376B6" w:rsidP="00351BC2">
            <w:pPr>
              <w:pStyle w:val="af1"/>
              <w:numPr>
                <w:ilvl w:val="0"/>
                <w:numId w:val="7"/>
              </w:numPr>
              <w:tabs>
                <w:tab w:val="left" w:pos="313"/>
                <w:tab w:val="left" w:pos="884"/>
              </w:tabs>
              <w:snapToGrid w:val="0"/>
              <w:spacing w:line="276" w:lineRule="auto"/>
              <w:ind w:left="0" w:hanging="21"/>
              <w:jc w:val="both"/>
            </w:pPr>
            <w:r w:rsidRPr="00D805E8">
              <w:t>Марганец</w:t>
            </w:r>
          </w:p>
          <w:p w:rsidR="009C520B" w:rsidRPr="00D805E8" w:rsidRDefault="009C520B" w:rsidP="00351BC2">
            <w:pPr>
              <w:pStyle w:val="af1"/>
              <w:numPr>
                <w:ilvl w:val="0"/>
                <w:numId w:val="7"/>
              </w:numPr>
              <w:tabs>
                <w:tab w:val="left" w:pos="313"/>
                <w:tab w:val="left" w:pos="884"/>
              </w:tabs>
              <w:snapToGrid w:val="0"/>
              <w:spacing w:line="276" w:lineRule="auto"/>
              <w:ind w:left="0" w:hanging="21"/>
              <w:jc w:val="both"/>
            </w:pPr>
            <w:r w:rsidRPr="00D805E8">
              <w:t>Жесткость</w:t>
            </w:r>
          </w:p>
          <w:p w:rsidR="001376B6" w:rsidRPr="00D805E8" w:rsidRDefault="00420C55" w:rsidP="00351BC2">
            <w:pPr>
              <w:pStyle w:val="af1"/>
              <w:numPr>
                <w:ilvl w:val="0"/>
                <w:numId w:val="7"/>
              </w:numPr>
              <w:tabs>
                <w:tab w:val="left" w:pos="313"/>
                <w:tab w:val="left" w:pos="884"/>
              </w:tabs>
              <w:snapToGrid w:val="0"/>
              <w:spacing w:line="276" w:lineRule="auto"/>
              <w:ind w:left="0" w:hanging="21"/>
              <w:jc w:val="both"/>
            </w:pPr>
            <w:r w:rsidRPr="00D805E8">
              <w:t>Железо общее</w:t>
            </w:r>
          </w:p>
          <w:p w:rsidR="009C520B" w:rsidRPr="00D805E8" w:rsidRDefault="001376B6" w:rsidP="00351BC2">
            <w:pPr>
              <w:pStyle w:val="af1"/>
              <w:numPr>
                <w:ilvl w:val="0"/>
                <w:numId w:val="7"/>
              </w:numPr>
              <w:tabs>
                <w:tab w:val="left" w:pos="313"/>
                <w:tab w:val="left" w:pos="884"/>
              </w:tabs>
              <w:snapToGrid w:val="0"/>
              <w:spacing w:line="276" w:lineRule="auto"/>
              <w:ind w:left="0" w:hanging="21"/>
              <w:jc w:val="both"/>
            </w:pPr>
            <w:r w:rsidRPr="00D805E8">
              <w:t>Удельная активность радона-222</w:t>
            </w:r>
          </w:p>
          <w:p w:rsidR="009C520B" w:rsidRPr="00D805E8" w:rsidRDefault="009C520B" w:rsidP="00351BC2">
            <w:pPr>
              <w:pStyle w:val="af1"/>
              <w:numPr>
                <w:ilvl w:val="0"/>
                <w:numId w:val="7"/>
              </w:numPr>
              <w:tabs>
                <w:tab w:val="left" w:pos="313"/>
                <w:tab w:val="left" w:pos="884"/>
              </w:tabs>
              <w:snapToGrid w:val="0"/>
              <w:spacing w:line="276" w:lineRule="auto"/>
              <w:ind w:left="0" w:hanging="21"/>
              <w:jc w:val="both"/>
            </w:pPr>
            <w:r w:rsidRPr="00D805E8">
              <w:t>Суммарная α-активность</w:t>
            </w:r>
          </w:p>
          <w:p w:rsidR="0018627A" w:rsidRPr="00104D78" w:rsidRDefault="00420C55" w:rsidP="001B3325">
            <w:pPr>
              <w:tabs>
                <w:tab w:val="left" w:pos="313"/>
                <w:tab w:val="left" w:pos="884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обеззараживание воды – не осуществляется.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lastRenderedPageBreak/>
              <w:t xml:space="preserve">Требования к основным технико-экономическим показателям объекта (производственная </w:t>
            </w:r>
            <w:r w:rsidRPr="00D625D8">
              <w:lastRenderedPageBreak/>
              <w:t>мощность)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FEA" w:rsidRPr="00104D78" w:rsidRDefault="00007B08" w:rsidP="001B3325">
            <w:pPr>
              <w:tabs>
                <w:tab w:val="left" w:pos="31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lastRenderedPageBreak/>
              <w:t xml:space="preserve">Производительность </w:t>
            </w:r>
            <w:r w:rsidR="009557C8" w:rsidRPr="00104D78">
              <w:rPr>
                <w:sz w:val="24"/>
                <w:szCs w:val="24"/>
              </w:rPr>
              <w:t>198</w:t>
            </w:r>
            <w:r w:rsidRPr="00104D78">
              <w:rPr>
                <w:sz w:val="24"/>
                <w:szCs w:val="24"/>
              </w:rPr>
              <w:t xml:space="preserve"> м3/час</w:t>
            </w:r>
            <w:r w:rsidR="00581FEA" w:rsidRPr="00104D78">
              <w:rPr>
                <w:sz w:val="24"/>
                <w:szCs w:val="24"/>
              </w:rPr>
              <w:t>.</w:t>
            </w:r>
          </w:p>
          <w:p w:rsidR="0069795E" w:rsidRPr="00104D78" w:rsidRDefault="0069795E" w:rsidP="001B3325">
            <w:pPr>
              <w:tabs>
                <w:tab w:val="left" w:pos="31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Размещается в отдельном здании, оборудование станции должно работать как в автоматическом, так и ручном режимах.</w:t>
            </w:r>
          </w:p>
          <w:p w:rsidR="00252188" w:rsidRPr="00104D78" w:rsidRDefault="00581FEA" w:rsidP="00252188">
            <w:pPr>
              <w:tabs>
                <w:tab w:val="left" w:pos="31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 xml:space="preserve"> </w:t>
            </w:r>
          </w:p>
          <w:p w:rsidR="00007B08" w:rsidRPr="00104D78" w:rsidRDefault="00007B08" w:rsidP="00945F8F">
            <w:pPr>
              <w:tabs>
                <w:tab w:val="left" w:pos="31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Назначение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tabs>
                <w:tab w:val="left" w:pos="31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Подготовка питьевой воды, отвечающей требованиям</w:t>
            </w:r>
            <w:r w:rsidR="001B3325" w:rsidRPr="00104D78">
              <w:rPr>
                <w:sz w:val="24"/>
                <w:szCs w:val="24"/>
              </w:rPr>
              <w:t xml:space="preserve"> </w:t>
            </w:r>
            <w:r w:rsidRPr="00104D78">
              <w:rPr>
                <w:sz w:val="24"/>
                <w:szCs w:val="24"/>
              </w:rPr>
              <w:t xml:space="preserve">СанПиН </w:t>
            </w:r>
            <w:r w:rsidR="00C0130A" w:rsidRPr="00104D78">
              <w:rPr>
                <w:sz w:val="24"/>
                <w:szCs w:val="24"/>
              </w:rPr>
              <w:t>1.</w:t>
            </w:r>
            <w:r w:rsidRPr="00104D78">
              <w:rPr>
                <w:sz w:val="24"/>
                <w:szCs w:val="24"/>
              </w:rPr>
              <w:t>2.</w:t>
            </w:r>
            <w:r w:rsidR="00C0130A" w:rsidRPr="00104D78">
              <w:rPr>
                <w:sz w:val="24"/>
                <w:szCs w:val="24"/>
              </w:rPr>
              <w:t>3685</w:t>
            </w:r>
            <w:r w:rsidRPr="00104D78">
              <w:rPr>
                <w:sz w:val="24"/>
                <w:szCs w:val="24"/>
              </w:rPr>
              <w:t>-</w:t>
            </w:r>
            <w:r w:rsidR="00C0130A" w:rsidRPr="00104D78">
              <w:rPr>
                <w:sz w:val="24"/>
                <w:szCs w:val="24"/>
              </w:rPr>
              <w:t>2</w:t>
            </w:r>
            <w:r w:rsidRPr="00104D78">
              <w:rPr>
                <w:sz w:val="24"/>
                <w:szCs w:val="24"/>
              </w:rPr>
              <w:t>1 «Питьевая вода. Гигиенические требования к качеству воды централизованных систем питьевого водоснабжения. Контроль качества»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tabs>
                <w:tab w:val="left" w:pos="21"/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Нет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Уровень ответственности зданий и сооружений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f1"/>
              <w:widowControl w:val="0"/>
              <w:tabs>
                <w:tab w:val="left" w:pos="313"/>
                <w:tab w:val="left" w:pos="884"/>
              </w:tabs>
              <w:autoSpaceDE w:val="0"/>
              <w:snapToGrid w:val="0"/>
              <w:spacing w:line="276" w:lineRule="auto"/>
              <w:ind w:left="0"/>
              <w:jc w:val="both"/>
            </w:pPr>
            <w:r w:rsidRPr="00104D78">
              <w:t>Нормальный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Природно-климатические условия строительства.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tabs>
                <w:tab w:val="left" w:pos="21"/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Условия строительс</w:t>
            </w:r>
            <w:r w:rsidR="00BB4F4F">
              <w:rPr>
                <w:sz w:val="24"/>
                <w:szCs w:val="24"/>
              </w:rPr>
              <w:t>тва принять в соответствии с СП</w:t>
            </w:r>
            <w:r w:rsidRPr="00104D78">
              <w:rPr>
                <w:sz w:val="24"/>
                <w:szCs w:val="24"/>
              </w:rPr>
              <w:t>131.13330.</w:t>
            </w:r>
            <w:r w:rsidR="007A726D" w:rsidRPr="00104D78">
              <w:rPr>
                <w:sz w:val="24"/>
                <w:szCs w:val="24"/>
              </w:rPr>
              <w:t xml:space="preserve">2020 </w:t>
            </w:r>
            <w:r w:rsidR="00BB4F4F">
              <w:rPr>
                <w:sz w:val="24"/>
                <w:szCs w:val="24"/>
              </w:rPr>
              <w:t>Строительная климатология.</w:t>
            </w:r>
          </w:p>
          <w:p w:rsidR="00007B08" w:rsidRPr="00104D78" w:rsidRDefault="00007B08" w:rsidP="001B3325">
            <w:pPr>
              <w:tabs>
                <w:tab w:val="left" w:pos="21"/>
                <w:tab w:val="left" w:pos="313"/>
              </w:tabs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Сейсмическая интенсивность района расположения объекта: 7 баллов </w:t>
            </w:r>
            <w:r w:rsidR="007A726D" w:rsidRPr="00104D78">
              <w:rPr>
                <w:sz w:val="24"/>
                <w:szCs w:val="24"/>
              </w:rPr>
              <w:t>по карте ОСР-2015– В</w:t>
            </w:r>
            <w:r w:rsidRPr="00104D78">
              <w:rPr>
                <w:sz w:val="24"/>
                <w:szCs w:val="24"/>
              </w:rPr>
              <w:t xml:space="preserve">, согласно </w:t>
            </w:r>
            <w:r w:rsidR="007A726D" w:rsidRPr="00104D78">
              <w:rPr>
                <w:sz w:val="24"/>
                <w:szCs w:val="24"/>
              </w:rPr>
              <w:t xml:space="preserve">СП 14.13330.2018 </w:t>
            </w:r>
            <w:r w:rsidRPr="00104D78">
              <w:rPr>
                <w:sz w:val="24"/>
                <w:szCs w:val="24"/>
              </w:rPr>
              <w:t>Актуализированной редакции СНиП II-7-81* для г. Чита.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Принадлежность к опасным производственным объектам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f1"/>
              <w:widowControl w:val="0"/>
              <w:tabs>
                <w:tab w:val="left" w:pos="313"/>
                <w:tab w:val="left" w:pos="884"/>
              </w:tabs>
              <w:autoSpaceDE w:val="0"/>
              <w:snapToGrid w:val="0"/>
              <w:spacing w:line="276" w:lineRule="auto"/>
              <w:ind w:left="0"/>
              <w:jc w:val="both"/>
            </w:pPr>
            <w:r w:rsidRPr="00104D78">
              <w:t>Определить проектом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Идентификации зданий и сооружений по следующим признакам: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B08" w:rsidRPr="00104D78" w:rsidRDefault="0018627A" w:rsidP="001B3325">
            <w:pPr>
              <w:pStyle w:val="af1"/>
              <w:widowControl w:val="0"/>
              <w:tabs>
                <w:tab w:val="left" w:pos="313"/>
              </w:tabs>
              <w:autoSpaceDE w:val="0"/>
              <w:snapToGrid w:val="0"/>
              <w:spacing w:line="276" w:lineRule="auto"/>
              <w:ind w:left="0"/>
              <w:jc w:val="both"/>
            </w:pPr>
            <w:r w:rsidRPr="00104D78">
              <w:t>Определить проектом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Пожарно-техническая</w:t>
            </w:r>
            <w:r w:rsidR="001B3325" w:rsidRPr="00D625D8">
              <w:t xml:space="preserve"> </w:t>
            </w:r>
            <w:r w:rsidRPr="00D625D8">
              <w:t>классификация</w:t>
            </w:r>
            <w:r w:rsidR="001B3325" w:rsidRPr="00D625D8">
              <w:t xml:space="preserve"> </w:t>
            </w:r>
            <w:r w:rsidRPr="00D625D8">
              <w:t>зданий,</w:t>
            </w:r>
            <w:r w:rsidR="001B3325" w:rsidRPr="00D625D8">
              <w:t xml:space="preserve"> </w:t>
            </w:r>
            <w:r w:rsidRPr="00D625D8">
              <w:t>сооружений проектируемого объекта: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9452A9" w:rsidP="001B3325">
            <w:pPr>
              <w:pStyle w:val="af1"/>
              <w:widowControl w:val="0"/>
              <w:tabs>
                <w:tab w:val="left" w:pos="313"/>
              </w:tabs>
              <w:autoSpaceDE w:val="0"/>
              <w:snapToGrid w:val="0"/>
              <w:spacing w:line="276" w:lineRule="auto"/>
              <w:ind w:left="0"/>
              <w:jc w:val="both"/>
            </w:pPr>
            <w:r w:rsidRPr="00104D78">
              <w:t xml:space="preserve">Определить проектом 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Исходные данные, передаваемые Заказчиком Подрядчику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307" w:rsidRPr="00272307" w:rsidRDefault="00272307" w:rsidP="00351BC2">
            <w:pPr>
              <w:numPr>
                <w:ilvl w:val="0"/>
                <w:numId w:val="5"/>
              </w:numPr>
              <w:tabs>
                <w:tab w:val="left" w:pos="394"/>
              </w:tabs>
              <w:spacing w:line="276" w:lineRule="auto"/>
              <w:ind w:left="82" w:firstLine="0"/>
              <w:jc w:val="both"/>
              <w:rPr>
                <w:sz w:val="24"/>
                <w:szCs w:val="24"/>
              </w:rPr>
            </w:pPr>
            <w:r w:rsidRPr="00272307">
              <w:rPr>
                <w:sz w:val="24"/>
                <w:szCs w:val="24"/>
              </w:rPr>
              <w:t>Инженерно-геодезически</w:t>
            </w:r>
            <w:r>
              <w:rPr>
                <w:sz w:val="24"/>
                <w:szCs w:val="24"/>
              </w:rPr>
              <w:t>е</w:t>
            </w:r>
            <w:r w:rsidRPr="00272307">
              <w:rPr>
                <w:sz w:val="24"/>
                <w:szCs w:val="24"/>
              </w:rPr>
              <w:t xml:space="preserve"> изыскани</w:t>
            </w:r>
            <w:r>
              <w:rPr>
                <w:sz w:val="24"/>
                <w:szCs w:val="24"/>
              </w:rPr>
              <w:t>я 2320-ИГДИ –2024г</w:t>
            </w:r>
            <w:r w:rsidR="00AC2E21">
              <w:rPr>
                <w:sz w:val="24"/>
                <w:szCs w:val="24"/>
              </w:rPr>
              <w:t>;</w:t>
            </w:r>
          </w:p>
          <w:p w:rsidR="00272307" w:rsidRPr="000455F6" w:rsidRDefault="00272307" w:rsidP="00351BC2">
            <w:pPr>
              <w:numPr>
                <w:ilvl w:val="0"/>
                <w:numId w:val="5"/>
              </w:numPr>
              <w:tabs>
                <w:tab w:val="left" w:pos="394"/>
              </w:tabs>
              <w:spacing w:line="276" w:lineRule="auto"/>
              <w:ind w:left="82" w:firstLine="0"/>
              <w:jc w:val="both"/>
              <w:rPr>
                <w:sz w:val="24"/>
                <w:szCs w:val="24"/>
              </w:rPr>
            </w:pPr>
            <w:r w:rsidRPr="00272307">
              <w:rPr>
                <w:sz w:val="24"/>
                <w:szCs w:val="24"/>
              </w:rPr>
              <w:t>Инженерно-геологически</w:t>
            </w:r>
            <w:r>
              <w:rPr>
                <w:sz w:val="24"/>
                <w:szCs w:val="24"/>
              </w:rPr>
              <w:t>е</w:t>
            </w:r>
            <w:r w:rsidRPr="00272307">
              <w:rPr>
                <w:sz w:val="24"/>
                <w:szCs w:val="24"/>
              </w:rPr>
              <w:t xml:space="preserve"> изыскани</w:t>
            </w:r>
            <w:r>
              <w:rPr>
                <w:sz w:val="24"/>
                <w:szCs w:val="24"/>
              </w:rPr>
              <w:t>я 2320-ИГИ –2024г</w:t>
            </w:r>
            <w:r w:rsidR="00AC2E21">
              <w:rPr>
                <w:sz w:val="24"/>
                <w:szCs w:val="24"/>
              </w:rPr>
              <w:t>;</w:t>
            </w:r>
          </w:p>
          <w:p w:rsidR="00272307" w:rsidRPr="000455F6" w:rsidRDefault="00272307" w:rsidP="00351BC2">
            <w:pPr>
              <w:numPr>
                <w:ilvl w:val="0"/>
                <w:numId w:val="5"/>
              </w:numPr>
              <w:tabs>
                <w:tab w:val="left" w:pos="394"/>
              </w:tabs>
              <w:spacing w:line="276" w:lineRule="auto"/>
              <w:ind w:left="82" w:firstLine="0"/>
              <w:jc w:val="both"/>
              <w:rPr>
                <w:sz w:val="24"/>
                <w:szCs w:val="24"/>
              </w:rPr>
            </w:pPr>
            <w:r w:rsidRPr="00272307">
              <w:rPr>
                <w:sz w:val="24"/>
                <w:szCs w:val="24"/>
              </w:rPr>
              <w:t>Инженерно-экологически</w:t>
            </w:r>
            <w:r>
              <w:rPr>
                <w:sz w:val="24"/>
                <w:szCs w:val="24"/>
              </w:rPr>
              <w:t>е</w:t>
            </w:r>
            <w:r w:rsidRPr="00272307">
              <w:rPr>
                <w:sz w:val="24"/>
                <w:szCs w:val="24"/>
              </w:rPr>
              <w:t xml:space="preserve"> изыскани</w:t>
            </w:r>
            <w:r>
              <w:rPr>
                <w:sz w:val="24"/>
                <w:szCs w:val="24"/>
              </w:rPr>
              <w:t>я</w:t>
            </w:r>
            <w:r w:rsidR="000455F6">
              <w:rPr>
                <w:sz w:val="24"/>
                <w:szCs w:val="24"/>
              </w:rPr>
              <w:t xml:space="preserve"> 2320-ИГМИ –2024г</w:t>
            </w:r>
            <w:r w:rsidR="00AC2E21">
              <w:rPr>
                <w:sz w:val="24"/>
                <w:szCs w:val="24"/>
              </w:rPr>
              <w:t>;</w:t>
            </w:r>
          </w:p>
          <w:p w:rsidR="000455F6" w:rsidRDefault="00272307" w:rsidP="00351BC2">
            <w:pPr>
              <w:numPr>
                <w:ilvl w:val="0"/>
                <w:numId w:val="5"/>
              </w:numPr>
              <w:tabs>
                <w:tab w:val="left" w:pos="394"/>
              </w:tabs>
              <w:spacing w:line="276" w:lineRule="auto"/>
              <w:ind w:left="82" w:firstLine="0"/>
              <w:jc w:val="both"/>
              <w:rPr>
                <w:sz w:val="24"/>
                <w:szCs w:val="24"/>
              </w:rPr>
            </w:pPr>
            <w:r w:rsidRPr="00272307">
              <w:rPr>
                <w:sz w:val="24"/>
                <w:szCs w:val="24"/>
              </w:rPr>
              <w:t>Инженерно-гидрометеорологически</w:t>
            </w:r>
            <w:r>
              <w:rPr>
                <w:sz w:val="24"/>
                <w:szCs w:val="24"/>
              </w:rPr>
              <w:t>е</w:t>
            </w:r>
            <w:r w:rsidRPr="00272307">
              <w:rPr>
                <w:sz w:val="24"/>
                <w:szCs w:val="24"/>
              </w:rPr>
              <w:t xml:space="preserve"> изыскани</w:t>
            </w:r>
            <w:r>
              <w:rPr>
                <w:sz w:val="24"/>
                <w:szCs w:val="24"/>
              </w:rPr>
              <w:t>я</w:t>
            </w:r>
            <w:r w:rsidR="000455F6">
              <w:rPr>
                <w:sz w:val="24"/>
                <w:szCs w:val="24"/>
              </w:rPr>
              <w:t xml:space="preserve"> 2320-ИЭИ –2024г</w:t>
            </w:r>
            <w:r w:rsidR="00AC2E21">
              <w:rPr>
                <w:sz w:val="24"/>
                <w:szCs w:val="24"/>
              </w:rPr>
              <w:t>;</w:t>
            </w:r>
          </w:p>
          <w:p w:rsidR="00DD1D65" w:rsidRDefault="00DD1D65" w:rsidP="00351BC2">
            <w:pPr>
              <w:numPr>
                <w:ilvl w:val="0"/>
                <w:numId w:val="5"/>
              </w:numPr>
              <w:tabs>
                <w:tab w:val="left" w:pos="394"/>
              </w:tabs>
              <w:spacing w:line="276" w:lineRule="auto"/>
              <w:ind w:left="8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Протоколы </w:t>
            </w:r>
            <w:r w:rsidR="00AC2E21">
              <w:rPr>
                <w:sz w:val="24"/>
                <w:szCs w:val="24"/>
              </w:rPr>
              <w:t xml:space="preserve">лабораторных исследований </w:t>
            </w:r>
            <w:r>
              <w:rPr>
                <w:sz w:val="24"/>
                <w:szCs w:val="24"/>
              </w:rPr>
              <w:t>качества воды</w:t>
            </w:r>
            <w:r w:rsidR="00AC2E21">
              <w:rPr>
                <w:sz w:val="24"/>
                <w:szCs w:val="24"/>
              </w:rPr>
              <w:t xml:space="preserve"> из скважин №6, 9, 11, 12;</w:t>
            </w:r>
          </w:p>
          <w:p w:rsidR="00AC2E21" w:rsidRDefault="00AC2E21" w:rsidP="00351BC2">
            <w:pPr>
              <w:numPr>
                <w:ilvl w:val="0"/>
                <w:numId w:val="5"/>
              </w:numPr>
              <w:tabs>
                <w:tab w:val="left" w:pos="394"/>
              </w:tabs>
              <w:spacing w:line="276" w:lineRule="auto"/>
              <w:ind w:left="8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Паспорта скважин №6, 9, 11, 12.</w:t>
            </w:r>
          </w:p>
          <w:p w:rsidR="00AC2E21" w:rsidRPr="00AC2E21" w:rsidRDefault="00AC2E21" w:rsidP="00351BC2">
            <w:pPr>
              <w:numPr>
                <w:ilvl w:val="0"/>
                <w:numId w:val="5"/>
              </w:numPr>
              <w:tabs>
                <w:tab w:val="left" w:pos="394"/>
              </w:tabs>
              <w:spacing w:line="276" w:lineRule="auto"/>
              <w:ind w:left="82" w:firstLine="0"/>
              <w:jc w:val="both"/>
              <w:rPr>
                <w:sz w:val="24"/>
                <w:szCs w:val="24"/>
              </w:rPr>
            </w:pPr>
            <w:r w:rsidRPr="00AC2E21">
              <w:rPr>
                <w:sz w:val="24"/>
                <w:szCs w:val="24"/>
              </w:rPr>
              <w:t>Сведения о месте размещении исходных источников водоснабжения;</w:t>
            </w:r>
          </w:p>
          <w:p w:rsidR="00007B08" w:rsidRPr="00104D78" w:rsidRDefault="00007B08" w:rsidP="00FE27F7">
            <w:pPr>
              <w:tabs>
                <w:tab w:val="left" w:pos="394"/>
              </w:tabs>
              <w:spacing w:line="276" w:lineRule="auto"/>
              <w:ind w:left="58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Необходимые дополнительные исходные данные выдаются </w:t>
            </w:r>
            <w:r w:rsidRPr="00104D78">
              <w:rPr>
                <w:sz w:val="24"/>
                <w:szCs w:val="24"/>
              </w:rPr>
              <w:lastRenderedPageBreak/>
              <w:t>исполнителю по запросу в течение 5 дней.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104D7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104D78">
              <w:lastRenderedPageBreak/>
              <w:t>Перечень нормативных документов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shd w:val="clear" w:color="auto" w:fill="FFFFFF"/>
              <w:tabs>
                <w:tab w:val="left" w:pos="313"/>
                <w:tab w:val="left" w:pos="646"/>
                <w:tab w:val="left" w:pos="884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bidi="sa-IN"/>
              </w:rPr>
            </w:pPr>
            <w:r w:rsidRPr="00104D78">
              <w:rPr>
                <w:sz w:val="24"/>
                <w:szCs w:val="24"/>
                <w:lang w:bidi="sa-IN"/>
              </w:rPr>
              <w:t>Работы должны быть выполнены в соответствии с федеральными, отраслевыми нормативно-техническими документами РФ.</w:t>
            </w:r>
          </w:p>
          <w:p w:rsidR="00007B08" w:rsidRPr="00104D78" w:rsidRDefault="00744D3A" w:rsidP="001B3325">
            <w:pPr>
              <w:shd w:val="clear" w:color="auto" w:fill="FFFFFF"/>
              <w:tabs>
                <w:tab w:val="left" w:pos="313"/>
                <w:tab w:val="left" w:pos="646"/>
                <w:tab w:val="left" w:pos="884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bidi="sa-IN"/>
              </w:rPr>
            </w:pPr>
            <w:r w:rsidRPr="00104D78">
              <w:rPr>
                <w:sz w:val="24"/>
                <w:szCs w:val="24"/>
                <w:lang w:bidi="sa-IN"/>
              </w:rPr>
              <w:t>Разработка проектно-сметной</w:t>
            </w:r>
            <w:r w:rsidR="00007B08" w:rsidRPr="00104D78">
              <w:rPr>
                <w:sz w:val="24"/>
                <w:szCs w:val="24"/>
                <w:lang w:bidi="sa-IN"/>
              </w:rPr>
              <w:t xml:space="preserve"> документации должна осуществляться в соответствии:</w:t>
            </w:r>
          </w:p>
          <w:p w:rsidR="000F3566" w:rsidRPr="00104D78" w:rsidRDefault="000F3566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04D78">
              <w:t>Градостроительный кодекс РФ</w:t>
            </w:r>
            <w:r w:rsidR="00104D78" w:rsidRPr="00104D78">
              <w:t xml:space="preserve"> от 29.12.2004 № 190-ФЗ;</w:t>
            </w:r>
          </w:p>
          <w:p w:rsidR="00007B08" w:rsidRPr="00104D78" w:rsidRDefault="00007B08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04D78">
              <w:t xml:space="preserve">Федеральный закон от 07.12.2011 </w:t>
            </w:r>
            <w:r w:rsidR="00C20961" w:rsidRPr="00104D78">
              <w:t>№</w:t>
            </w:r>
            <w:r w:rsidRPr="00104D78">
              <w:t xml:space="preserve"> 41</w:t>
            </w:r>
            <w:r w:rsidR="00C20961" w:rsidRPr="00104D78">
              <w:t>6</w:t>
            </w:r>
            <w:r w:rsidRPr="00104D78">
              <w:t>-ФЗ «О</w:t>
            </w:r>
            <w:r w:rsidR="00104D78" w:rsidRPr="00104D78">
              <w:t xml:space="preserve"> водоснабжении и водоотведении»;</w:t>
            </w:r>
          </w:p>
          <w:p w:rsidR="000F3566" w:rsidRPr="00104D78" w:rsidRDefault="000F3566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04D78">
              <w:t>Федеральный закон от 30.12.2009 № 384-ФЗ «Технический регламент о безопасности зданий и сооружений»</w:t>
            </w:r>
            <w:r w:rsidR="00104D78" w:rsidRPr="00104D78">
              <w:t>;</w:t>
            </w:r>
          </w:p>
          <w:p w:rsidR="000F3566" w:rsidRPr="00104D78" w:rsidRDefault="000F3566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04D78">
              <w:t xml:space="preserve">Федеральный закон от 26.03.2003 № 7-ФЗ «Об </w:t>
            </w:r>
            <w:r w:rsidR="00104D78" w:rsidRPr="00104D78">
              <w:t>охране окружающей среды»;</w:t>
            </w:r>
          </w:p>
          <w:p w:rsidR="00007B08" w:rsidRPr="00104D78" w:rsidRDefault="00007B08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04D78">
              <w:t>Федеральный закон от 30.03.</w:t>
            </w:r>
            <w:r w:rsidR="00C20961" w:rsidRPr="00104D78">
              <w:t>19</w:t>
            </w:r>
            <w:r w:rsidRPr="00104D78">
              <w:t>99 № 52-ФЗ «О санитарно-эпидемиолог</w:t>
            </w:r>
            <w:r w:rsidR="00104D78" w:rsidRPr="00104D78">
              <w:t>ическом благополучии населения»;</w:t>
            </w:r>
          </w:p>
          <w:p w:rsidR="000F3566" w:rsidRPr="00104D78" w:rsidRDefault="000F3566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04D78">
              <w:t>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утв. постановление Правительства РФ от 28.05.2021 № 815</w:t>
            </w:r>
            <w:r w:rsidR="00104D78" w:rsidRPr="00104D78">
              <w:t>;</w:t>
            </w:r>
          </w:p>
          <w:p w:rsidR="000F3566" w:rsidRPr="00104D78" w:rsidRDefault="000F3566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04D78">
              <w:t>Положения о единицах величин, допускаемых к применению в РФ, постановление Правительства РФ от 31.10.2009 № 879</w:t>
            </w:r>
            <w:r w:rsidR="00104D78" w:rsidRPr="00104D78">
              <w:t>;</w:t>
            </w:r>
          </w:p>
          <w:p w:rsidR="00007B08" w:rsidRPr="00104D78" w:rsidRDefault="00157E70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04D78">
              <w:t>Положение о составе разделов проектной документации и требованиях к их содержанию, утв. п</w:t>
            </w:r>
            <w:r w:rsidR="00007B08" w:rsidRPr="00104D78">
              <w:t xml:space="preserve">остановление Правительства </w:t>
            </w:r>
            <w:r w:rsidRPr="00104D78">
              <w:t>РФ</w:t>
            </w:r>
            <w:r w:rsidR="00007B08" w:rsidRPr="00104D78">
              <w:t xml:space="preserve"> от 16.02.2008 № 87</w:t>
            </w:r>
            <w:r w:rsidR="00104D78" w:rsidRPr="00104D78">
              <w:t>;</w:t>
            </w:r>
          </w:p>
          <w:p w:rsidR="000F3566" w:rsidRPr="00104D78" w:rsidRDefault="000F3566" w:rsidP="00351BC2">
            <w:pPr>
              <w:numPr>
                <w:ilvl w:val="0"/>
                <w:numId w:val="2"/>
              </w:numPr>
              <w:tabs>
                <w:tab w:val="left" w:pos="313"/>
                <w:tab w:val="left" w:pos="567"/>
                <w:tab w:val="left" w:pos="742"/>
                <w:tab w:val="left" w:pos="993"/>
                <w:tab w:val="left" w:pos="1134"/>
              </w:tabs>
              <w:autoSpaceDE/>
              <w:autoSpaceDN/>
              <w:adjustRightInd/>
              <w:spacing w:line="276" w:lineRule="auto"/>
              <w:ind w:left="0" w:firstLine="0"/>
              <w:jc w:val="both"/>
              <w:rPr>
                <w:sz w:val="24"/>
                <w:szCs w:val="24"/>
                <w:lang w:bidi="sa-IN"/>
              </w:rPr>
            </w:pPr>
            <w:r w:rsidRPr="00104D78">
              <w:rPr>
                <w:sz w:val="24"/>
                <w:szCs w:val="24"/>
                <w:lang w:bidi="sa-IN"/>
              </w:rPr>
              <w:t>СП 31.13330.2021. Водоснабжение. Наружные сети и сооружения. СНиП 2.04.02-84, утв. и введен в действие приказом Минстроя России от 27.12.2021 № 1016/</w:t>
            </w:r>
            <w:proofErr w:type="spellStart"/>
            <w:r w:rsidRPr="00104D78">
              <w:rPr>
                <w:sz w:val="24"/>
                <w:szCs w:val="24"/>
                <w:lang w:bidi="sa-IN"/>
              </w:rPr>
              <w:t>пр</w:t>
            </w:r>
            <w:proofErr w:type="spellEnd"/>
            <w:r w:rsidRPr="00104D78">
              <w:rPr>
                <w:sz w:val="24"/>
                <w:szCs w:val="24"/>
                <w:lang w:bidi="sa-IN"/>
              </w:rPr>
              <w:t>;</w:t>
            </w:r>
          </w:p>
          <w:p w:rsidR="000F3566" w:rsidRPr="00104D78" w:rsidRDefault="000F3566" w:rsidP="00351BC2">
            <w:pPr>
              <w:numPr>
                <w:ilvl w:val="0"/>
                <w:numId w:val="2"/>
              </w:numPr>
              <w:tabs>
                <w:tab w:val="left" w:pos="313"/>
                <w:tab w:val="left" w:pos="567"/>
                <w:tab w:val="left" w:pos="742"/>
                <w:tab w:val="left" w:pos="993"/>
                <w:tab w:val="left" w:pos="1134"/>
              </w:tabs>
              <w:autoSpaceDE/>
              <w:autoSpaceDN/>
              <w:adjustRightInd/>
              <w:spacing w:line="276" w:lineRule="auto"/>
              <w:ind w:left="0" w:firstLine="0"/>
              <w:jc w:val="both"/>
              <w:rPr>
                <w:sz w:val="24"/>
                <w:szCs w:val="24"/>
                <w:lang w:bidi="sa-IN"/>
              </w:rPr>
            </w:pPr>
            <w:r w:rsidRPr="00104D78">
              <w:rPr>
                <w:sz w:val="24"/>
                <w:szCs w:val="24"/>
                <w:lang w:bidi="sa-IN"/>
              </w:rPr>
              <w:t>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дезактивации, утв. приказом Минтруда России от 27.11.2020 № 834н;</w:t>
            </w:r>
          </w:p>
          <w:p w:rsidR="0007604A" w:rsidRPr="00D625D8" w:rsidRDefault="0007604A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D625D8">
              <w:t>СП 2.1.5.1059-01. 2.1.5. Водоотведение населенных мест. Санитарная охрана водных объектов. Гигиенические требования к охране подземных вод от загрязнения. Санитарные правила. утв. Главным государственным санитарным врачом РФ, постановление 25.07.2001 № 19;</w:t>
            </w:r>
          </w:p>
          <w:p w:rsidR="0007604A" w:rsidRPr="00D625D8" w:rsidRDefault="0007604A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D625D8">
              <w:t>СП 1.1.1058-01. 1.1. Общие вопросы. 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 Санитарные правила, утв. Главным государственным санитарным врачом РФ, постановление 13.07.2001 № 18;</w:t>
            </w:r>
          </w:p>
          <w:p w:rsidR="000F3566" w:rsidRPr="00104D78" w:rsidRDefault="000F3566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D625D8">
              <w:lastRenderedPageBreak/>
              <w:t>СанПиН 2.1.4.1110-02. 2.1.4. Питьевая вода</w:t>
            </w:r>
            <w:r w:rsidRPr="00104D78">
              <w:t xml:space="preserve"> и водоснабжение населенных мест. Зоны санитарной охраны источников водоснабжения и водопроводов питьевого назначения. Санитарные правила и нормы, утв. Главным государственным санитарным врачом РФ, постановление 14.03.2022 № 10</w:t>
            </w:r>
            <w:r w:rsidR="00104D78" w:rsidRPr="00104D78">
              <w:t>;</w:t>
            </w:r>
          </w:p>
          <w:p w:rsidR="00104D78" w:rsidRPr="00104D78" w:rsidRDefault="00104D78" w:rsidP="00351BC2">
            <w:pPr>
              <w:pStyle w:val="af1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3"/>
                <w:tab w:val="left" w:pos="646"/>
                <w:tab w:val="left" w:pos="742"/>
                <w:tab w:val="left" w:pos="851"/>
                <w:tab w:val="left" w:pos="884"/>
                <w:tab w:val="left" w:pos="993"/>
                <w:tab w:val="left" w:pos="1134"/>
              </w:tabs>
              <w:autoSpaceDE w:val="0"/>
              <w:autoSpaceDN w:val="0"/>
              <w:adjustRightInd w:val="0"/>
              <w:snapToGrid w:val="0"/>
              <w:spacing w:line="276" w:lineRule="auto"/>
              <w:ind w:left="0" w:firstLine="0"/>
              <w:jc w:val="both"/>
              <w:outlineLvl w:val="0"/>
              <w:rPr>
                <w:lang w:bidi="sa-IN"/>
              </w:rPr>
            </w:pPr>
            <w:r w:rsidRPr="00104D78">
              <w:rPr>
                <w:lang w:bidi="sa-IN"/>
              </w:rPr>
      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утв. постановлением Главного государственного санитарного врача РФ от 28.01.2021 № 3;</w:t>
            </w:r>
          </w:p>
          <w:p w:rsidR="00D73FA4" w:rsidRDefault="003517D5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04D78">
              <w:t>ГОСТ Р 21.101-2020</w:t>
            </w:r>
            <w:r w:rsidR="006468BD" w:rsidRPr="00104D78">
              <w:t xml:space="preserve">. Национальный стандарт РФ. </w:t>
            </w:r>
            <w:r w:rsidRPr="00104D78">
              <w:t>Система проектной документации для строительства. Основные требования к п</w:t>
            </w:r>
            <w:r w:rsidR="006468BD" w:rsidRPr="00104D78">
              <w:t xml:space="preserve">роектной и рабочей документации, утв. приказом </w:t>
            </w:r>
            <w:proofErr w:type="spellStart"/>
            <w:r w:rsidR="006468BD" w:rsidRPr="00104D78">
              <w:t>Росстандарта</w:t>
            </w:r>
            <w:proofErr w:type="spellEnd"/>
            <w:r w:rsidR="006468BD" w:rsidRPr="00104D78">
              <w:t xml:space="preserve"> от 23.06.2020 № 282-ст</w:t>
            </w:r>
            <w:r w:rsidRPr="00104D78">
              <w:t>;</w:t>
            </w:r>
          </w:p>
          <w:p w:rsidR="0007604A" w:rsidRDefault="00D73FA4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D73FA4">
              <w:t>Приказ Ростехнадзора от 07.12.2020 N 500 "Об утверждении Федеральных норм и правил в области промышленной безопасности "Правила безопасности химически опасных производственных объектов"</w:t>
            </w:r>
            <w:r w:rsidR="0007604A">
              <w:t>;</w:t>
            </w:r>
          </w:p>
          <w:p w:rsidR="0007604A" w:rsidRPr="00D73FA4" w:rsidRDefault="0007604A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07604A">
              <w:t>Приказ Ростехнадзора от 03.12.2020 N 486 "Об утверждении Федеральных норм и правил в области промышленной безопасности "Правила безопасности при производстве, хранении, трансп</w:t>
            </w:r>
            <w:r>
              <w:t>ортировании и применении хлора";</w:t>
            </w:r>
          </w:p>
          <w:p w:rsidR="0008428C" w:rsidRPr="00104D78" w:rsidRDefault="0008428C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08428C">
              <w:t xml:space="preserve">Приказ </w:t>
            </w:r>
            <w:proofErr w:type="spellStart"/>
            <w:r w:rsidRPr="0008428C">
              <w:t>Роспотребнадзора</w:t>
            </w:r>
            <w:proofErr w:type="spellEnd"/>
            <w:r w:rsidRPr="0008428C">
              <w:t xml:space="preserve"> от 28.12.2012 N 1204 "Об утверждении Критериев существенного ухудшения качества питьевой воды и горячей воды, показателей качества питьевой воды, характеризующих ее безопасность, по которым осуществляется производственный контроль качества питьевой воды, горячей воды и требова</w:t>
            </w:r>
            <w:r>
              <w:t>ний к частоте отбора проб воды";</w:t>
            </w:r>
          </w:p>
          <w:p w:rsidR="00007B08" w:rsidRPr="001376B6" w:rsidRDefault="00005BF0" w:rsidP="00351BC2">
            <w:pPr>
              <w:pStyle w:val="afa"/>
              <w:widowControl w:val="0"/>
              <w:numPr>
                <w:ilvl w:val="0"/>
                <w:numId w:val="2"/>
              </w:numPr>
              <w:tabs>
                <w:tab w:val="left" w:pos="313"/>
                <w:tab w:val="left" w:pos="742"/>
                <w:tab w:val="left" w:pos="993"/>
                <w:tab w:val="left" w:pos="1134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1376B6">
              <w:t xml:space="preserve">МДК 3-02.2001. </w:t>
            </w:r>
            <w:r w:rsidR="00007B08" w:rsidRPr="001376B6">
              <w:t>Правила технической эксплуатации систем и сооружений коммунального водоснабжения и канализации</w:t>
            </w:r>
            <w:r w:rsidRPr="001376B6">
              <w:t>, утв. приказом Госстроя РФ от 30.12.1999 № 168</w:t>
            </w:r>
            <w:r w:rsidR="00104D78" w:rsidRPr="001376B6">
              <w:t>;</w:t>
            </w:r>
          </w:p>
          <w:p w:rsidR="003855CF" w:rsidRPr="00971220" w:rsidRDefault="003855CF" w:rsidP="00351BC2">
            <w:pPr>
              <w:pStyle w:val="af1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3"/>
                <w:tab w:val="left" w:pos="646"/>
                <w:tab w:val="left" w:pos="742"/>
                <w:tab w:val="left" w:pos="851"/>
                <w:tab w:val="left" w:pos="884"/>
                <w:tab w:val="left" w:pos="993"/>
                <w:tab w:val="left" w:pos="1134"/>
              </w:tabs>
              <w:autoSpaceDE w:val="0"/>
              <w:autoSpaceDN w:val="0"/>
              <w:adjustRightInd w:val="0"/>
              <w:snapToGrid w:val="0"/>
              <w:spacing w:line="276" w:lineRule="auto"/>
              <w:ind w:left="0" w:firstLine="0"/>
              <w:jc w:val="both"/>
              <w:outlineLvl w:val="0"/>
              <w:rPr>
                <w:lang w:bidi="sa-IN"/>
              </w:rPr>
            </w:pPr>
            <w:r w:rsidRPr="00971220">
              <w:rPr>
                <w:lang w:bidi="sa-IN"/>
              </w:rPr>
              <w:t>СТО 70238424.27.100.013-2009 «Водоподготовительные установки и водно-химический режим ТЭС. Условия создания. Нормы и требования»;</w:t>
            </w:r>
          </w:p>
          <w:p w:rsidR="003855CF" w:rsidRPr="00971220" w:rsidRDefault="003855CF" w:rsidP="00351BC2">
            <w:pPr>
              <w:pStyle w:val="af1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3"/>
                <w:tab w:val="left" w:pos="646"/>
                <w:tab w:val="left" w:pos="742"/>
                <w:tab w:val="left" w:pos="851"/>
                <w:tab w:val="left" w:pos="884"/>
                <w:tab w:val="left" w:pos="993"/>
                <w:tab w:val="left" w:pos="1134"/>
              </w:tabs>
              <w:autoSpaceDE w:val="0"/>
              <w:autoSpaceDN w:val="0"/>
              <w:adjustRightInd w:val="0"/>
              <w:snapToGrid w:val="0"/>
              <w:spacing w:line="276" w:lineRule="auto"/>
              <w:ind w:left="0" w:firstLine="0"/>
              <w:jc w:val="both"/>
              <w:outlineLvl w:val="0"/>
              <w:rPr>
                <w:lang w:bidi="sa-IN"/>
              </w:rPr>
            </w:pPr>
            <w:r w:rsidRPr="00971220">
              <w:rPr>
                <w:lang w:bidi="sa-IN"/>
              </w:rPr>
              <w:t xml:space="preserve">СТО 70238424.100.028-2009 «Водоподготовительные установки и </w:t>
            </w:r>
            <w:proofErr w:type="spellStart"/>
            <w:r w:rsidRPr="00971220">
              <w:rPr>
                <w:lang w:bidi="sa-IN"/>
              </w:rPr>
              <w:t>воднохимический</w:t>
            </w:r>
            <w:proofErr w:type="spellEnd"/>
            <w:r w:rsidRPr="00971220">
              <w:rPr>
                <w:lang w:bidi="sa-IN"/>
              </w:rPr>
              <w:t xml:space="preserve"> режим ТЭС. Условия поставки. Нормы и требования»;</w:t>
            </w:r>
          </w:p>
          <w:p w:rsidR="003855CF" w:rsidRPr="00971220" w:rsidRDefault="003855CF" w:rsidP="00351BC2">
            <w:pPr>
              <w:pStyle w:val="af1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3"/>
                <w:tab w:val="left" w:pos="646"/>
                <w:tab w:val="left" w:pos="742"/>
                <w:tab w:val="left" w:pos="851"/>
                <w:tab w:val="left" w:pos="884"/>
                <w:tab w:val="left" w:pos="993"/>
                <w:tab w:val="left" w:pos="1134"/>
              </w:tabs>
              <w:autoSpaceDE w:val="0"/>
              <w:autoSpaceDN w:val="0"/>
              <w:adjustRightInd w:val="0"/>
              <w:snapToGrid w:val="0"/>
              <w:spacing w:line="276" w:lineRule="auto"/>
              <w:ind w:left="0" w:firstLine="0"/>
              <w:jc w:val="both"/>
              <w:outlineLvl w:val="0"/>
              <w:rPr>
                <w:lang w:bidi="sa-IN"/>
              </w:rPr>
            </w:pPr>
            <w:r w:rsidRPr="00971220">
              <w:rPr>
                <w:lang w:bidi="sa-IN"/>
              </w:rPr>
              <w:t>СО 34.35.146-2003</w:t>
            </w:r>
            <w:r w:rsidR="000F3566" w:rsidRPr="00971220">
              <w:rPr>
                <w:lang w:bidi="sa-IN"/>
              </w:rPr>
              <w:t>.</w:t>
            </w:r>
            <w:r w:rsidRPr="00971220">
              <w:rPr>
                <w:lang w:bidi="sa-IN"/>
              </w:rPr>
              <w:t xml:space="preserve"> Методические указания по созданию АСУ ТП водоподготовительных установок электростанций</w:t>
            </w:r>
            <w:r w:rsidR="000F3566" w:rsidRPr="00971220">
              <w:rPr>
                <w:lang w:bidi="sa-IN"/>
              </w:rPr>
              <w:t xml:space="preserve">, утв. РАО </w:t>
            </w:r>
            <w:r w:rsidR="000F3566" w:rsidRPr="00971220">
              <w:rPr>
                <w:lang w:bidi="sa-IN"/>
              </w:rPr>
              <w:lastRenderedPageBreak/>
              <w:t>«ЕЭС России» 31.01.2003</w:t>
            </w:r>
            <w:r w:rsidRPr="00971220">
              <w:rPr>
                <w:lang w:bidi="sa-IN"/>
              </w:rPr>
              <w:t>;</w:t>
            </w:r>
          </w:p>
          <w:p w:rsidR="00104D78" w:rsidRPr="00104D78" w:rsidRDefault="00104D78" w:rsidP="00351BC2">
            <w:pPr>
              <w:numPr>
                <w:ilvl w:val="0"/>
                <w:numId w:val="2"/>
              </w:numPr>
              <w:tabs>
                <w:tab w:val="left" w:pos="313"/>
                <w:tab w:val="left" w:pos="567"/>
                <w:tab w:val="left" w:pos="742"/>
                <w:tab w:val="left" w:pos="993"/>
                <w:tab w:val="left" w:pos="1134"/>
              </w:tabs>
              <w:autoSpaceDE/>
              <w:autoSpaceDN/>
              <w:adjustRightInd/>
              <w:spacing w:line="276" w:lineRule="auto"/>
              <w:ind w:left="0" w:firstLine="0"/>
              <w:jc w:val="both"/>
              <w:rPr>
                <w:sz w:val="24"/>
                <w:szCs w:val="24"/>
                <w:lang w:bidi="sa-IN"/>
              </w:rPr>
            </w:pPr>
            <w:r w:rsidRPr="00104D78">
              <w:rPr>
                <w:sz w:val="24"/>
                <w:szCs w:val="24"/>
                <w:lang w:bidi="sa-IN"/>
              </w:rPr>
              <w:t>Пособие к СНиП 2.04.02-84 «Пособие по проектированию сооружений для очистки и подготовки воды».</w:t>
            </w:r>
          </w:p>
          <w:p w:rsidR="00007B08" w:rsidRPr="00104D78" w:rsidRDefault="00C0130A" w:rsidP="001B3325">
            <w:pPr>
              <w:pStyle w:val="af1"/>
              <w:widowControl w:val="0"/>
              <w:shd w:val="clear" w:color="auto" w:fill="FFFFFF"/>
              <w:tabs>
                <w:tab w:val="left" w:pos="313"/>
                <w:tab w:val="left" w:pos="646"/>
                <w:tab w:val="left" w:pos="742"/>
                <w:tab w:val="left" w:pos="851"/>
                <w:tab w:val="left" w:pos="884"/>
                <w:tab w:val="left" w:pos="993"/>
                <w:tab w:val="left" w:pos="1134"/>
              </w:tabs>
              <w:autoSpaceDE w:val="0"/>
              <w:autoSpaceDN w:val="0"/>
              <w:adjustRightInd w:val="0"/>
              <w:snapToGrid w:val="0"/>
              <w:spacing w:line="276" w:lineRule="auto"/>
              <w:ind w:left="0"/>
              <w:jc w:val="both"/>
              <w:outlineLvl w:val="0"/>
              <w:rPr>
                <w:lang w:bidi="sa-IN"/>
              </w:rPr>
            </w:pPr>
            <w:r w:rsidRPr="00104D78">
              <w:rPr>
                <w:lang w:bidi="sa-IN"/>
              </w:rPr>
              <w:t>При выполнении работ использовать актуальные версии нормативных документов и по необходимости использовать другие нормативные документы, не содержащиеся в данном перечне.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104D78" w:rsidRDefault="00007B08" w:rsidP="00351BC2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</w:pPr>
            <w:r w:rsidRPr="00D625D8">
              <w:lastRenderedPageBreak/>
              <w:t>Состав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7A04FC" w:rsidP="00351BC2">
            <w:pPr>
              <w:pStyle w:val="a7"/>
              <w:widowControl w:val="0"/>
              <w:numPr>
                <w:ilvl w:val="0"/>
                <w:numId w:val="9"/>
              </w:numPr>
              <w:tabs>
                <w:tab w:val="left" w:pos="313"/>
              </w:tabs>
              <w:spacing w:line="276" w:lineRule="auto"/>
              <w:ind w:hanging="689"/>
            </w:pPr>
            <w:r>
              <w:t>Разработка проектной документации.</w:t>
            </w:r>
          </w:p>
          <w:p w:rsidR="00007B08" w:rsidRPr="00104D78" w:rsidRDefault="00DC5AAE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В составе проектно</w:t>
            </w:r>
            <w:r w:rsidR="007A04FC">
              <w:t>й</w:t>
            </w:r>
            <w:r w:rsidR="00007B08" w:rsidRPr="00104D78">
              <w:t xml:space="preserve"> документации выполнить разделы в соответствии с Положением о составе разделов проектной документации и требованиях к их содержанию в объеме, необходимом для </w:t>
            </w:r>
            <w:r w:rsidR="001D130D" w:rsidRPr="00104D78">
              <w:t xml:space="preserve">прохождения государственной экспертизы и </w:t>
            </w:r>
            <w:r w:rsidR="00007B08" w:rsidRPr="00104D78">
              <w:t xml:space="preserve">осуществления строительства, в том числе: </w:t>
            </w:r>
          </w:p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- Разделы:1, 2, 3, 4,</w:t>
            </w:r>
            <w:r w:rsidR="009F0728" w:rsidRPr="00104D78">
              <w:t xml:space="preserve"> 5,</w:t>
            </w:r>
            <w:r w:rsidRPr="00104D78">
              <w:t xml:space="preserve"> 6, </w:t>
            </w:r>
            <w:r w:rsidR="009F0728" w:rsidRPr="00104D78">
              <w:t xml:space="preserve">7, </w:t>
            </w:r>
            <w:r w:rsidRPr="00104D78">
              <w:t>8, 9, 10, 1</w:t>
            </w:r>
            <w:r w:rsidR="009F1FB0" w:rsidRPr="00104D78">
              <w:t>2</w:t>
            </w:r>
            <w:r w:rsidRPr="00104D78">
              <w:t xml:space="preserve"> в объеме, необходимом для строительства.</w:t>
            </w:r>
          </w:p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 xml:space="preserve">- Раздел </w:t>
            </w:r>
            <w:r w:rsidR="009F0728" w:rsidRPr="00104D78">
              <w:t>6</w:t>
            </w:r>
            <w:r w:rsidRPr="00104D78">
              <w:t xml:space="preserve"> в объеме </w:t>
            </w:r>
            <w:proofErr w:type="gramStart"/>
            <w:r w:rsidRPr="00104D78">
              <w:t>подразделов</w:t>
            </w:r>
            <w:proofErr w:type="gramEnd"/>
            <w:r w:rsidRPr="00104D78">
              <w:t xml:space="preserve"> а, б, в, г,</w:t>
            </w:r>
            <w:r w:rsidR="001D130D" w:rsidRPr="00104D78">
              <w:t xml:space="preserve"> д,</w:t>
            </w:r>
            <w:r w:rsidRPr="00104D78">
              <w:t xml:space="preserve"> ж</w:t>
            </w:r>
            <w:r w:rsidR="004C1EDB" w:rsidRPr="00104D78">
              <w:t>, в том числе расчет количества и состава сточных вод, разработать схемы и мероприятия по повторному использованию сбросных вод от водоподготовительной установки, определить вид и состав отходов производства и разработать регламент по их утилизации;</w:t>
            </w:r>
          </w:p>
          <w:p w:rsidR="007A04FC" w:rsidRPr="00104D78" w:rsidRDefault="00007B08" w:rsidP="007A04FC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2</w:t>
            </w:r>
            <w:r w:rsidR="007A04FC">
              <w:t xml:space="preserve">. </w:t>
            </w:r>
            <w:r w:rsidRPr="00104D78">
              <w:t xml:space="preserve"> </w:t>
            </w:r>
            <w:r w:rsidR="007A04FC">
              <w:t>Разработка рабочей документации.</w:t>
            </w:r>
          </w:p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Рабочую документацию разработать с учётом особенностей объекта и требований ГОСТ, ЕСКД, ЕСПД, СНиП, ПУЭ и других нормативных руководящих документов, действующих на территории Российской Федерации в объёме полного комплекта (основной комплект, прилагаемые и ссылочные документы) в соответствии с ГОСТ Р 21.101-</w:t>
            </w:r>
            <w:r w:rsidR="0099775E" w:rsidRPr="00104D78">
              <w:t xml:space="preserve">2020 </w:t>
            </w:r>
            <w:r w:rsidRPr="00104D78">
              <w:t>включая, в том числе:</w:t>
            </w:r>
          </w:p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- рабочие чертежи, объединенные в основные комплекты рабочих чертежей по маркам;</w:t>
            </w:r>
          </w:p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- спецификации оборудования изделий и материалов, выполняемая в соответствии с ГОСТ Р 21.1</w:t>
            </w:r>
            <w:r w:rsidR="00104D78">
              <w:t>0</w:t>
            </w:r>
            <w:r w:rsidRPr="00104D78">
              <w:t>1</w:t>
            </w:r>
            <w:r w:rsidR="0099775E" w:rsidRPr="00104D78">
              <w:t>-20</w:t>
            </w:r>
            <w:r w:rsidR="001A2B5E" w:rsidRPr="00104D78">
              <w:t>20</w:t>
            </w:r>
            <w:r w:rsidRPr="00104D78">
              <w:t>;</w:t>
            </w:r>
          </w:p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Опросные листы и габаритные чертежи, выполняемые в соответствии с данными изготовителей (поставщиков) оборудования;</w:t>
            </w:r>
          </w:p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-другие документы, предусмотренные соответствующими стандартами СПДС.</w:t>
            </w:r>
          </w:p>
          <w:p w:rsidR="00007B08" w:rsidRPr="00104D78" w:rsidRDefault="007A04FC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>
              <w:t>3.</w:t>
            </w:r>
            <w:r w:rsidR="00007B08" w:rsidRPr="00104D78">
              <w:tab/>
              <w:t xml:space="preserve"> </w:t>
            </w:r>
            <w:r>
              <w:t>Разработка</w:t>
            </w:r>
            <w:r w:rsidRPr="00104D78">
              <w:t xml:space="preserve"> </w:t>
            </w:r>
            <w:r>
              <w:t>с</w:t>
            </w:r>
            <w:r w:rsidR="00007B08" w:rsidRPr="00104D78">
              <w:t>метн</w:t>
            </w:r>
            <w:r>
              <w:t>ой</w:t>
            </w:r>
            <w:r w:rsidR="00007B08" w:rsidRPr="00104D78">
              <w:t xml:space="preserve"> документаци</w:t>
            </w:r>
            <w:r>
              <w:t>и</w:t>
            </w:r>
            <w:r w:rsidR="00007B08" w:rsidRPr="00104D78">
              <w:t>.</w:t>
            </w:r>
          </w:p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 xml:space="preserve">Раздел 11 разработать </w:t>
            </w:r>
            <w:r w:rsidR="00B83026" w:rsidRPr="00104D78">
              <w:t xml:space="preserve">в объеме необходимом для строительства </w:t>
            </w:r>
            <w:r w:rsidRPr="00104D78">
              <w:t>с учетом следующих требований:</w:t>
            </w:r>
          </w:p>
          <w:p w:rsidR="00867D4D" w:rsidRPr="00867D4D" w:rsidRDefault="00362D90" w:rsidP="00867D4D">
            <w:pPr>
              <w:tabs>
                <w:tab w:val="left" w:pos="394"/>
                <w:tab w:val="left" w:pos="601"/>
              </w:tabs>
              <w:suppressAutoHyphens/>
              <w:snapToGri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Сметная стоимость </w:t>
            </w:r>
            <w:r w:rsidR="00867D4D">
              <w:rPr>
                <w:sz w:val="24"/>
                <w:szCs w:val="24"/>
              </w:rPr>
              <w:t>строительства</w:t>
            </w:r>
            <w:r w:rsidRPr="00104D78">
              <w:rPr>
                <w:sz w:val="24"/>
                <w:szCs w:val="24"/>
              </w:rPr>
              <w:t xml:space="preserve"> определяется </w:t>
            </w:r>
            <w:r w:rsidR="00CB6247" w:rsidRPr="00CB6247">
              <w:rPr>
                <w:sz w:val="24"/>
                <w:szCs w:val="24"/>
              </w:rPr>
              <w:t>ресурсно-индексным методом</w:t>
            </w:r>
            <w:r w:rsidR="00A16120">
              <w:rPr>
                <w:sz w:val="24"/>
                <w:szCs w:val="24"/>
              </w:rPr>
              <w:t xml:space="preserve"> </w:t>
            </w:r>
            <w:r w:rsidR="00867D4D" w:rsidRPr="00867D4D">
              <w:rPr>
                <w:sz w:val="24"/>
                <w:szCs w:val="24"/>
              </w:rPr>
              <w:t>в уровне цен,</w:t>
            </w:r>
            <w:r w:rsidR="00867D4D">
              <w:rPr>
                <w:sz w:val="24"/>
                <w:szCs w:val="24"/>
              </w:rPr>
              <w:t xml:space="preserve"> </w:t>
            </w:r>
            <w:r w:rsidR="00867D4D" w:rsidRPr="00867D4D">
              <w:rPr>
                <w:sz w:val="24"/>
                <w:szCs w:val="24"/>
              </w:rPr>
              <w:t>сложившемся ко времени составления сметной документации</w:t>
            </w:r>
            <w:r w:rsidR="00867D4D" w:rsidRPr="00867D4D">
              <w:rPr>
                <w:color w:val="FF0000"/>
                <w:sz w:val="24"/>
                <w:szCs w:val="24"/>
              </w:rPr>
              <w:t xml:space="preserve"> </w:t>
            </w:r>
            <w:r w:rsidRPr="00867D4D">
              <w:rPr>
                <w:color w:val="000000" w:themeColor="text1"/>
                <w:sz w:val="24"/>
                <w:szCs w:val="24"/>
              </w:rPr>
              <w:t xml:space="preserve">с использованием </w:t>
            </w:r>
            <w:r w:rsidR="00867D4D" w:rsidRPr="00867D4D">
              <w:rPr>
                <w:color w:val="000000" w:themeColor="text1"/>
                <w:sz w:val="24"/>
                <w:szCs w:val="24"/>
              </w:rPr>
              <w:t>сметных норм, сметных цен строительных ресурсов в базисном уровне цен</w:t>
            </w:r>
          </w:p>
          <w:p w:rsidR="00CB6247" w:rsidRPr="00867D4D" w:rsidRDefault="00867D4D" w:rsidP="00867D4D">
            <w:pPr>
              <w:tabs>
                <w:tab w:val="left" w:pos="394"/>
                <w:tab w:val="left" w:pos="601"/>
              </w:tabs>
              <w:suppressAutoHyphens/>
              <w:snapToGri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867D4D">
              <w:rPr>
                <w:color w:val="000000" w:themeColor="text1"/>
                <w:sz w:val="24"/>
                <w:szCs w:val="24"/>
              </w:rPr>
              <w:lastRenderedPageBreak/>
              <w:t>и одновременным применением информации о сметных ценах, размещенной в федеральной государственной информационной системе ценообразования в строительстве, а также индексов изменения сметной стоимости к группам однородных строительных ресурсов.</w:t>
            </w:r>
          </w:p>
          <w:p w:rsidR="00362D90" w:rsidRPr="00104D78" w:rsidRDefault="00362D90" w:rsidP="00452D75">
            <w:pPr>
              <w:tabs>
                <w:tab w:val="left" w:pos="394"/>
                <w:tab w:val="left" w:pos="601"/>
              </w:tabs>
              <w:suppressAutoHyphens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Накладные расходы определяются 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утв. приказом Минстроя России от 21.12.2020 № 812/</w:t>
            </w:r>
            <w:proofErr w:type="spellStart"/>
            <w:r w:rsidRPr="00104D78">
              <w:rPr>
                <w:sz w:val="24"/>
                <w:szCs w:val="24"/>
              </w:rPr>
              <w:t>пр</w:t>
            </w:r>
            <w:proofErr w:type="spellEnd"/>
            <w:r w:rsidRPr="00104D78">
              <w:rPr>
                <w:sz w:val="24"/>
                <w:szCs w:val="24"/>
              </w:rPr>
              <w:t xml:space="preserve"> </w:t>
            </w:r>
            <w:r w:rsidR="00D14408">
              <w:rPr>
                <w:sz w:val="24"/>
                <w:szCs w:val="24"/>
              </w:rPr>
              <w:t>в редакции пр.</w:t>
            </w:r>
            <w:r w:rsidR="00104D78" w:rsidRPr="00104D78">
              <w:rPr>
                <w:sz w:val="24"/>
                <w:szCs w:val="24"/>
              </w:rPr>
              <w:t xml:space="preserve"> </w:t>
            </w:r>
            <w:r w:rsidR="00104D78">
              <w:rPr>
                <w:sz w:val="24"/>
                <w:szCs w:val="24"/>
              </w:rPr>
              <w:t>№ 636/</w:t>
            </w:r>
            <w:proofErr w:type="spellStart"/>
            <w:r w:rsidR="00104D78">
              <w:rPr>
                <w:sz w:val="24"/>
                <w:szCs w:val="24"/>
              </w:rPr>
              <w:t>пр</w:t>
            </w:r>
            <w:proofErr w:type="spellEnd"/>
            <w:r w:rsidR="00D14408">
              <w:rPr>
                <w:sz w:val="24"/>
                <w:szCs w:val="24"/>
              </w:rPr>
              <w:t xml:space="preserve"> от </w:t>
            </w:r>
            <w:r w:rsidR="00D14408" w:rsidRPr="00104D78">
              <w:rPr>
                <w:sz w:val="24"/>
                <w:szCs w:val="24"/>
              </w:rPr>
              <w:t>02.09.2021</w:t>
            </w:r>
            <w:r w:rsidR="00D14408">
              <w:rPr>
                <w:sz w:val="24"/>
                <w:szCs w:val="24"/>
              </w:rPr>
              <w:t xml:space="preserve"> и №611/</w:t>
            </w:r>
            <w:proofErr w:type="spellStart"/>
            <w:r w:rsidR="00D14408">
              <w:rPr>
                <w:sz w:val="24"/>
                <w:szCs w:val="24"/>
              </w:rPr>
              <w:t>пр</w:t>
            </w:r>
            <w:proofErr w:type="spellEnd"/>
            <w:r w:rsidR="00D14408">
              <w:rPr>
                <w:sz w:val="24"/>
                <w:szCs w:val="24"/>
              </w:rPr>
              <w:t xml:space="preserve"> от 26.07.2022.</w:t>
            </w:r>
          </w:p>
          <w:p w:rsidR="00362D90" w:rsidRPr="00104D78" w:rsidRDefault="00362D90" w:rsidP="00452D75">
            <w:pPr>
              <w:tabs>
                <w:tab w:val="left" w:pos="394"/>
                <w:tab w:val="left" w:pos="601"/>
              </w:tabs>
              <w:suppressAutoHyphens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Сметная прибыль определяется в соответствии с Методикой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 утв. приказом Минстроя России от 11.12.2020 № 774/пр.</w:t>
            </w:r>
            <w:r w:rsidR="00D14408">
              <w:rPr>
                <w:sz w:val="24"/>
                <w:szCs w:val="24"/>
              </w:rPr>
              <w:t xml:space="preserve"> в редакции пр. №317/</w:t>
            </w:r>
            <w:proofErr w:type="spellStart"/>
            <w:r w:rsidR="00D14408">
              <w:rPr>
                <w:sz w:val="24"/>
                <w:szCs w:val="24"/>
              </w:rPr>
              <w:t>пр</w:t>
            </w:r>
            <w:proofErr w:type="spellEnd"/>
            <w:r w:rsidR="00D14408">
              <w:rPr>
                <w:sz w:val="24"/>
                <w:szCs w:val="24"/>
              </w:rPr>
              <w:t xml:space="preserve"> от 22.04.2022</w:t>
            </w:r>
            <w:r w:rsidR="00B212C3">
              <w:rPr>
                <w:sz w:val="24"/>
                <w:szCs w:val="24"/>
              </w:rPr>
              <w:t>.</w:t>
            </w:r>
          </w:p>
          <w:p w:rsidR="00362D90" w:rsidRPr="00104D78" w:rsidRDefault="00362D90" w:rsidP="00452D75">
            <w:pPr>
              <w:tabs>
                <w:tab w:val="left" w:pos="394"/>
                <w:tab w:val="left" w:pos="601"/>
              </w:tabs>
              <w:suppressAutoHyphens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Объектные сметы составляются в </w:t>
            </w:r>
            <w:r w:rsidRPr="00A16120">
              <w:rPr>
                <w:color w:val="000000" w:themeColor="text1"/>
                <w:sz w:val="24"/>
                <w:szCs w:val="24"/>
              </w:rPr>
              <w:t xml:space="preserve">текущем уровне </w:t>
            </w:r>
            <w:r w:rsidRPr="00104D78">
              <w:rPr>
                <w:sz w:val="24"/>
                <w:szCs w:val="24"/>
              </w:rPr>
              <w:t xml:space="preserve">цен на момент </w:t>
            </w:r>
            <w:r w:rsidR="0099775E" w:rsidRPr="00104D78">
              <w:rPr>
                <w:sz w:val="24"/>
                <w:szCs w:val="24"/>
              </w:rPr>
              <w:t>передачи документации Заказчику</w:t>
            </w:r>
            <w:r w:rsidRPr="00104D78">
              <w:rPr>
                <w:sz w:val="24"/>
                <w:szCs w:val="24"/>
              </w:rPr>
              <w:t>.</w:t>
            </w:r>
          </w:p>
          <w:p w:rsidR="00362D90" w:rsidRPr="00104D78" w:rsidRDefault="00362D90" w:rsidP="00452D75">
            <w:pPr>
              <w:tabs>
                <w:tab w:val="left" w:pos="394"/>
                <w:tab w:val="left" w:pos="601"/>
              </w:tabs>
              <w:suppressAutoHyphens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Сводный сметный расчет составляется на основании объектных смет </w:t>
            </w:r>
            <w:r w:rsidR="00D7735F">
              <w:rPr>
                <w:color w:val="000000" w:themeColor="text1"/>
                <w:sz w:val="24"/>
                <w:szCs w:val="24"/>
              </w:rPr>
              <w:t>в текущем уровне цен</w:t>
            </w:r>
            <w:r w:rsidRPr="00FA0997">
              <w:rPr>
                <w:color w:val="FF0000"/>
                <w:sz w:val="24"/>
                <w:szCs w:val="24"/>
              </w:rPr>
              <w:t>.</w:t>
            </w:r>
            <w:r w:rsidR="00B212C3">
              <w:rPr>
                <w:color w:val="FF0000"/>
                <w:sz w:val="24"/>
                <w:szCs w:val="24"/>
              </w:rPr>
              <w:t xml:space="preserve"> </w:t>
            </w:r>
            <w:r w:rsidR="00B212C3" w:rsidRPr="00B212C3">
              <w:rPr>
                <w:color w:val="000000" w:themeColor="text1"/>
                <w:sz w:val="24"/>
                <w:szCs w:val="24"/>
              </w:rPr>
              <w:t>В сводный сметный расчет включить затраты на инженерные изыскания по ранее выполненному договору №ЧГ-2086-24 от 20.06.2024 г. с ООО «Забтранспроект»</w:t>
            </w:r>
            <w:r w:rsidR="00F001DD">
              <w:rPr>
                <w:color w:val="000000" w:themeColor="text1"/>
                <w:sz w:val="24"/>
                <w:szCs w:val="24"/>
              </w:rPr>
              <w:t>.</w:t>
            </w:r>
          </w:p>
          <w:p w:rsidR="00007B08" w:rsidRDefault="00362D90" w:rsidP="00452D75">
            <w:pPr>
              <w:tabs>
                <w:tab w:val="left" w:pos="394"/>
                <w:tab w:val="left" w:pos="601"/>
              </w:tabs>
              <w:suppressAutoHyphens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Электронную версию смет представить в формате программы «Гранд-смета».</w:t>
            </w:r>
          </w:p>
          <w:p w:rsidR="002B143C" w:rsidRDefault="00452D75" w:rsidP="003F590E">
            <w:pPr>
              <w:tabs>
                <w:tab w:val="left" w:pos="394"/>
                <w:tab w:val="left" w:pos="601"/>
              </w:tabs>
              <w:suppressAutoHyphens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2B143C">
              <w:rPr>
                <w:sz w:val="24"/>
                <w:szCs w:val="24"/>
              </w:rPr>
              <w:t xml:space="preserve"> </w:t>
            </w:r>
            <w:r w:rsidR="002B143C" w:rsidRPr="002B143C">
              <w:rPr>
                <w:sz w:val="24"/>
                <w:szCs w:val="24"/>
              </w:rPr>
              <w:t>Разработ</w:t>
            </w:r>
            <w:r w:rsidR="00D14408">
              <w:rPr>
                <w:sz w:val="24"/>
                <w:szCs w:val="24"/>
              </w:rPr>
              <w:t>ка</w:t>
            </w:r>
            <w:r w:rsidR="002B143C" w:rsidRPr="002B143C">
              <w:rPr>
                <w:sz w:val="24"/>
                <w:szCs w:val="24"/>
              </w:rPr>
              <w:t xml:space="preserve"> проект</w:t>
            </w:r>
            <w:r w:rsidR="00D14408">
              <w:rPr>
                <w:sz w:val="24"/>
                <w:szCs w:val="24"/>
              </w:rPr>
              <w:t>а</w:t>
            </w:r>
            <w:r w:rsidR="002B143C" w:rsidRPr="002B143C">
              <w:rPr>
                <w:sz w:val="24"/>
                <w:szCs w:val="24"/>
              </w:rPr>
              <w:t xml:space="preserve"> </w:t>
            </w:r>
            <w:r w:rsidR="00244B07">
              <w:rPr>
                <w:sz w:val="24"/>
                <w:szCs w:val="24"/>
              </w:rPr>
              <w:t xml:space="preserve">санитарно-защитной зоны </w:t>
            </w:r>
            <w:r w:rsidR="002B143C" w:rsidRPr="002B143C">
              <w:rPr>
                <w:sz w:val="24"/>
                <w:szCs w:val="24"/>
              </w:rPr>
              <w:t xml:space="preserve">станции водоподготовки, согласовать данный проект в центре Государственного санитарно-эпидемиологического надзора и </w:t>
            </w:r>
            <w:r w:rsidR="00244B07" w:rsidRPr="00244B07">
              <w:rPr>
                <w:sz w:val="24"/>
                <w:szCs w:val="24"/>
              </w:rPr>
              <w:t xml:space="preserve">Забайкальском межрегиональном управлении </w:t>
            </w:r>
            <w:proofErr w:type="spellStart"/>
            <w:r w:rsidR="00244B07" w:rsidRPr="00244B07">
              <w:rPr>
                <w:sz w:val="24"/>
                <w:szCs w:val="24"/>
              </w:rPr>
              <w:t>Росприроднадзора</w:t>
            </w:r>
            <w:proofErr w:type="spellEnd"/>
          </w:p>
          <w:p w:rsidR="00D14408" w:rsidRPr="00104D78" w:rsidRDefault="00D14408" w:rsidP="00897342">
            <w:pPr>
              <w:tabs>
                <w:tab w:val="left" w:pos="394"/>
                <w:tab w:val="left" w:pos="601"/>
              </w:tabs>
              <w:suppressAutoHyphens/>
              <w:snapToGri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</w:t>
            </w:r>
            <w:r w:rsidRPr="00D14408">
              <w:rPr>
                <w:sz w:val="24"/>
                <w:szCs w:val="24"/>
              </w:rPr>
              <w:t>роведение государственной экспертизы проектной документации</w:t>
            </w:r>
            <w:r w:rsidR="00897342">
              <w:rPr>
                <w:sz w:val="24"/>
                <w:szCs w:val="24"/>
              </w:rPr>
              <w:t xml:space="preserve">, </w:t>
            </w:r>
            <w:r w:rsidR="00897342" w:rsidRPr="00897342">
              <w:rPr>
                <w:sz w:val="24"/>
                <w:szCs w:val="24"/>
              </w:rPr>
              <w:t>результат</w:t>
            </w:r>
            <w:r w:rsidR="00897342">
              <w:rPr>
                <w:sz w:val="24"/>
                <w:szCs w:val="24"/>
              </w:rPr>
              <w:t>ов</w:t>
            </w:r>
            <w:r w:rsidR="00897342" w:rsidRPr="00897342">
              <w:rPr>
                <w:sz w:val="24"/>
                <w:szCs w:val="24"/>
              </w:rPr>
              <w:t xml:space="preserve"> инженерных изысканий</w:t>
            </w:r>
            <w:r w:rsidRPr="00D14408">
              <w:rPr>
                <w:sz w:val="24"/>
                <w:szCs w:val="24"/>
              </w:rPr>
              <w:t xml:space="preserve"> и государственной экспертизы сметной стоимости проекта с получением положительного заключения.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lastRenderedPageBreak/>
              <w:t>Мощность (вместимость, пропускная способность), технологическое оборудование объекта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B08" w:rsidRDefault="00007B08" w:rsidP="001B332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Общий (максимальный) расход </w:t>
            </w:r>
            <w:proofErr w:type="spellStart"/>
            <w:r w:rsidRPr="00104D78">
              <w:rPr>
                <w:sz w:val="24"/>
                <w:szCs w:val="24"/>
              </w:rPr>
              <w:t>хоз</w:t>
            </w:r>
            <w:proofErr w:type="spellEnd"/>
            <w:r w:rsidRPr="00104D78">
              <w:rPr>
                <w:sz w:val="24"/>
                <w:szCs w:val="24"/>
              </w:rPr>
              <w:t>-питьевой воды</w:t>
            </w:r>
            <w:r w:rsidR="009D3551">
              <w:rPr>
                <w:sz w:val="24"/>
                <w:szCs w:val="24"/>
              </w:rPr>
              <w:t xml:space="preserve"> </w:t>
            </w:r>
            <w:r w:rsidRPr="00104D78">
              <w:rPr>
                <w:sz w:val="24"/>
                <w:szCs w:val="24"/>
              </w:rPr>
              <w:t xml:space="preserve">– </w:t>
            </w:r>
            <w:r w:rsidR="009557C8" w:rsidRPr="00104D78">
              <w:rPr>
                <w:sz w:val="24"/>
                <w:szCs w:val="24"/>
              </w:rPr>
              <w:t>198</w:t>
            </w:r>
            <w:r w:rsidRPr="00104D78">
              <w:rPr>
                <w:sz w:val="24"/>
                <w:szCs w:val="24"/>
              </w:rPr>
              <w:t xml:space="preserve"> м3/час</w:t>
            </w:r>
            <w:r w:rsidR="00EE22B8">
              <w:rPr>
                <w:sz w:val="24"/>
                <w:szCs w:val="24"/>
              </w:rPr>
              <w:t>.</w:t>
            </w:r>
          </w:p>
          <w:p w:rsidR="00EE22B8" w:rsidRPr="00104D78" w:rsidRDefault="00EE22B8" w:rsidP="00EE22B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E22B8">
              <w:rPr>
                <w:sz w:val="24"/>
                <w:szCs w:val="24"/>
              </w:rPr>
              <w:t>В проектируемом здании предусмотреть оборудование для водоочистки и насосную станцию второго подъема</w:t>
            </w:r>
            <w:r>
              <w:rPr>
                <w:sz w:val="24"/>
                <w:szCs w:val="24"/>
              </w:rPr>
              <w:t>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Срок службы объекта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В соответствии с паспортами на вновь приобретаемое оборудование и остаточному ресурсу существующих сооружений и оборудования.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 xml:space="preserve">Требования к </w:t>
            </w:r>
            <w:r w:rsidRPr="00D625D8">
              <w:lastRenderedPageBreak/>
              <w:t>архитектурным, технологическим и объемно-планировочным решениям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88" w:rsidRDefault="00007B08" w:rsidP="00252188">
            <w:pPr>
              <w:tabs>
                <w:tab w:val="left" w:pos="32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lastRenderedPageBreak/>
              <w:t>1.</w:t>
            </w:r>
            <w:r w:rsidRPr="00104D78">
              <w:rPr>
                <w:sz w:val="24"/>
                <w:szCs w:val="24"/>
              </w:rPr>
              <w:tab/>
            </w:r>
            <w:r w:rsidR="000073E4" w:rsidRPr="00104D78">
              <w:rPr>
                <w:sz w:val="24"/>
                <w:szCs w:val="24"/>
              </w:rPr>
              <w:t>С</w:t>
            </w:r>
            <w:r w:rsidRPr="00104D78">
              <w:rPr>
                <w:sz w:val="24"/>
                <w:szCs w:val="24"/>
              </w:rPr>
              <w:t>танци</w:t>
            </w:r>
            <w:r w:rsidR="000073E4" w:rsidRPr="00104D78">
              <w:rPr>
                <w:sz w:val="24"/>
                <w:szCs w:val="24"/>
              </w:rPr>
              <w:t>я</w:t>
            </w:r>
            <w:r w:rsidRPr="00104D78">
              <w:rPr>
                <w:sz w:val="24"/>
                <w:szCs w:val="24"/>
              </w:rPr>
              <w:t xml:space="preserve"> очистки </w:t>
            </w:r>
            <w:proofErr w:type="spellStart"/>
            <w:r w:rsidR="000073E4" w:rsidRPr="00104D78">
              <w:rPr>
                <w:sz w:val="24"/>
                <w:szCs w:val="24"/>
              </w:rPr>
              <w:t>хоз</w:t>
            </w:r>
            <w:proofErr w:type="spellEnd"/>
            <w:r w:rsidR="000073E4" w:rsidRPr="00104D78">
              <w:rPr>
                <w:sz w:val="24"/>
                <w:szCs w:val="24"/>
              </w:rPr>
              <w:t>-</w:t>
            </w:r>
            <w:r w:rsidRPr="00104D78">
              <w:rPr>
                <w:sz w:val="24"/>
                <w:szCs w:val="24"/>
              </w:rPr>
              <w:t xml:space="preserve">питьевой воды </w:t>
            </w:r>
            <w:r w:rsidR="000073E4" w:rsidRPr="00104D78">
              <w:rPr>
                <w:sz w:val="24"/>
                <w:szCs w:val="24"/>
              </w:rPr>
              <w:t xml:space="preserve">устанавливается в разрыв </w:t>
            </w:r>
            <w:r w:rsidR="00104D78" w:rsidRPr="00104D78">
              <w:rPr>
                <w:sz w:val="24"/>
                <w:szCs w:val="24"/>
              </w:rPr>
              <w:lastRenderedPageBreak/>
              <w:t>водовода,</w:t>
            </w:r>
            <w:r w:rsidR="000073E4" w:rsidRPr="00104D78">
              <w:rPr>
                <w:sz w:val="24"/>
                <w:szCs w:val="24"/>
              </w:rPr>
              <w:t xml:space="preserve"> идущего от водозабора к поселку и станции</w:t>
            </w:r>
            <w:r w:rsidRPr="00104D78">
              <w:rPr>
                <w:sz w:val="24"/>
                <w:szCs w:val="24"/>
              </w:rPr>
              <w:t xml:space="preserve">; </w:t>
            </w:r>
          </w:p>
          <w:p w:rsidR="00007B08" w:rsidRPr="00104D78" w:rsidRDefault="0043061D" w:rsidP="001B3325">
            <w:pPr>
              <w:tabs>
                <w:tab w:val="left" w:pos="322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7B08" w:rsidRPr="00104D78">
              <w:rPr>
                <w:sz w:val="24"/>
                <w:szCs w:val="24"/>
              </w:rPr>
              <w:t>.</w:t>
            </w:r>
            <w:r w:rsidR="00007B08" w:rsidRPr="00104D78">
              <w:rPr>
                <w:sz w:val="24"/>
                <w:szCs w:val="24"/>
              </w:rPr>
              <w:tab/>
            </w:r>
            <w:r w:rsidR="0099775E" w:rsidRPr="00104D78">
              <w:rPr>
                <w:sz w:val="24"/>
                <w:szCs w:val="24"/>
              </w:rPr>
              <w:t xml:space="preserve">Устройство герметичного септика или подключение к существующим системам </w:t>
            </w:r>
            <w:proofErr w:type="spellStart"/>
            <w:r w:rsidR="003F5C24" w:rsidRPr="00104D78">
              <w:rPr>
                <w:sz w:val="24"/>
                <w:szCs w:val="24"/>
              </w:rPr>
              <w:t>х</w:t>
            </w:r>
            <w:r w:rsidR="00007B08" w:rsidRPr="00104D78">
              <w:rPr>
                <w:sz w:val="24"/>
                <w:szCs w:val="24"/>
              </w:rPr>
              <w:t>оз</w:t>
            </w:r>
            <w:proofErr w:type="spellEnd"/>
            <w:r w:rsidR="00007B08" w:rsidRPr="00104D78">
              <w:rPr>
                <w:sz w:val="24"/>
                <w:szCs w:val="24"/>
              </w:rPr>
              <w:t>-</w:t>
            </w:r>
            <w:r w:rsidR="0099775E" w:rsidRPr="00104D78">
              <w:rPr>
                <w:sz w:val="24"/>
                <w:szCs w:val="24"/>
              </w:rPr>
              <w:t>бытовых стоков</w:t>
            </w:r>
            <w:r w:rsidR="001B3325" w:rsidRPr="00104D78">
              <w:rPr>
                <w:sz w:val="24"/>
                <w:szCs w:val="24"/>
              </w:rPr>
              <w:t xml:space="preserve"> </w:t>
            </w:r>
            <w:r w:rsidR="0099775E" w:rsidRPr="00104D78">
              <w:rPr>
                <w:sz w:val="24"/>
                <w:szCs w:val="24"/>
              </w:rPr>
              <w:t>в соответствии с техническими условиями</w:t>
            </w:r>
            <w:r w:rsidR="00007B08" w:rsidRPr="00104D78">
              <w:rPr>
                <w:sz w:val="24"/>
                <w:szCs w:val="24"/>
              </w:rPr>
              <w:t>.</w:t>
            </w:r>
          </w:p>
          <w:p w:rsidR="002A30AD" w:rsidRPr="00104D78" w:rsidRDefault="0043061D" w:rsidP="001B3325">
            <w:pPr>
              <w:tabs>
                <w:tab w:val="left" w:pos="322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07B08" w:rsidRPr="00104D78">
              <w:rPr>
                <w:sz w:val="24"/>
                <w:szCs w:val="24"/>
              </w:rPr>
              <w:t>. В</w:t>
            </w:r>
            <w:r w:rsidR="000073E4" w:rsidRPr="00104D78">
              <w:rPr>
                <w:sz w:val="24"/>
                <w:szCs w:val="24"/>
              </w:rPr>
              <w:t>се</w:t>
            </w:r>
            <w:r w:rsidR="00007B08" w:rsidRPr="00104D78">
              <w:rPr>
                <w:sz w:val="24"/>
                <w:szCs w:val="24"/>
              </w:rPr>
              <w:t xml:space="preserve"> технически</w:t>
            </w:r>
            <w:r w:rsidR="00822461">
              <w:rPr>
                <w:sz w:val="24"/>
                <w:szCs w:val="24"/>
              </w:rPr>
              <w:t>е</w:t>
            </w:r>
            <w:r w:rsidR="00007B08" w:rsidRPr="00104D78">
              <w:rPr>
                <w:sz w:val="24"/>
                <w:szCs w:val="24"/>
              </w:rPr>
              <w:t xml:space="preserve"> условия на подключения </w:t>
            </w:r>
            <w:r w:rsidR="000073E4" w:rsidRPr="00104D78">
              <w:rPr>
                <w:sz w:val="24"/>
                <w:szCs w:val="24"/>
              </w:rPr>
              <w:t xml:space="preserve">уточняются при проектировании. </w:t>
            </w:r>
          </w:p>
          <w:p w:rsidR="00007B08" w:rsidRPr="00104D78" w:rsidRDefault="0043061D" w:rsidP="001B3325">
            <w:pPr>
              <w:tabs>
                <w:tab w:val="left" w:pos="322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073E4" w:rsidRPr="00104D78">
              <w:rPr>
                <w:sz w:val="24"/>
                <w:szCs w:val="24"/>
              </w:rPr>
              <w:t xml:space="preserve">. </w:t>
            </w:r>
            <w:r w:rsidR="00007B08" w:rsidRPr="00104D78">
              <w:rPr>
                <w:sz w:val="24"/>
                <w:szCs w:val="24"/>
              </w:rPr>
              <w:t>Постоянные рабочие места – не предусматривать, установк</w:t>
            </w:r>
            <w:r w:rsidR="000073E4" w:rsidRPr="00104D78">
              <w:rPr>
                <w:sz w:val="24"/>
                <w:szCs w:val="24"/>
              </w:rPr>
              <w:t>а</w:t>
            </w:r>
            <w:r w:rsidR="00007B08" w:rsidRPr="00104D78">
              <w:rPr>
                <w:sz w:val="24"/>
                <w:szCs w:val="24"/>
              </w:rPr>
              <w:t xml:space="preserve"> работа</w:t>
            </w:r>
            <w:r w:rsidR="000073E4" w:rsidRPr="00104D78">
              <w:rPr>
                <w:sz w:val="24"/>
                <w:szCs w:val="24"/>
              </w:rPr>
              <w:t>е</w:t>
            </w:r>
            <w:r w:rsidR="00007B08" w:rsidRPr="00104D78">
              <w:rPr>
                <w:sz w:val="24"/>
                <w:szCs w:val="24"/>
              </w:rPr>
              <w:t>т в автоматическом режиме без постоянного присутствия обслуживающего персонала;</w:t>
            </w:r>
          </w:p>
          <w:p w:rsidR="00252188" w:rsidRPr="00104D78" w:rsidRDefault="0043061D" w:rsidP="00252188">
            <w:pPr>
              <w:tabs>
                <w:tab w:val="left" w:pos="322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07B08" w:rsidRPr="00104D78">
              <w:rPr>
                <w:sz w:val="24"/>
                <w:szCs w:val="24"/>
              </w:rPr>
              <w:t xml:space="preserve">. Оборудование для установки подготовки </w:t>
            </w:r>
            <w:proofErr w:type="spellStart"/>
            <w:r w:rsidR="00007B08" w:rsidRPr="00104D78">
              <w:rPr>
                <w:sz w:val="24"/>
                <w:szCs w:val="24"/>
              </w:rPr>
              <w:t>хоз</w:t>
            </w:r>
            <w:proofErr w:type="spellEnd"/>
            <w:r w:rsidR="00007B08" w:rsidRPr="00104D78">
              <w:rPr>
                <w:sz w:val="24"/>
                <w:szCs w:val="24"/>
              </w:rPr>
              <w:t>-питьевой воды разместить во вновь возводимом здании на прилегающей терр</w:t>
            </w:r>
            <w:r w:rsidR="00F654AB" w:rsidRPr="00104D78">
              <w:rPr>
                <w:sz w:val="24"/>
                <w:szCs w:val="24"/>
              </w:rPr>
              <w:t>итории Приаргунской ТЭЦ</w:t>
            </w:r>
            <w:r w:rsidR="00007B08" w:rsidRPr="00104D78">
              <w:rPr>
                <w:sz w:val="24"/>
                <w:szCs w:val="24"/>
              </w:rPr>
              <w:t>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104D7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lastRenderedPageBreak/>
              <w:t>Требования к схеме планировочной организации земельного участка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 xml:space="preserve">В пределах существующего земельного участка </w:t>
            </w:r>
            <w:r w:rsidR="00A031B6" w:rsidRPr="00104D78">
              <w:t xml:space="preserve">в районе </w:t>
            </w:r>
            <w:proofErr w:type="spellStart"/>
            <w:r w:rsidR="00A031B6" w:rsidRPr="00104D78">
              <w:t>промплощадки</w:t>
            </w:r>
            <w:proofErr w:type="spellEnd"/>
            <w:r w:rsidR="00A031B6" w:rsidRPr="00104D78">
              <w:t xml:space="preserve"> Приаргунской </w:t>
            </w:r>
            <w:r w:rsidRPr="00104D78">
              <w:t>ТЭЦ</w:t>
            </w:r>
            <w:r w:rsidR="00A031B6" w:rsidRPr="00104D78">
              <w:t>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104D7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104D78">
              <w:t>Требования</w:t>
            </w:r>
            <w:r w:rsidR="001B3325" w:rsidRPr="00104D78">
              <w:rPr>
                <w:rStyle w:val="12"/>
              </w:rPr>
              <w:t xml:space="preserve"> </w:t>
            </w:r>
            <w:r w:rsidRPr="00104D78">
              <w:rPr>
                <w:rStyle w:val="12"/>
              </w:rPr>
              <w:t xml:space="preserve">к архитектурно строительным и конструктивным решениям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Default="00007B08" w:rsidP="00351BC2">
            <w:pPr>
              <w:pStyle w:val="a7"/>
              <w:widowControl w:val="0"/>
              <w:numPr>
                <w:ilvl w:val="0"/>
                <w:numId w:val="10"/>
              </w:numPr>
              <w:tabs>
                <w:tab w:val="left" w:pos="313"/>
              </w:tabs>
              <w:spacing w:line="276" w:lineRule="auto"/>
              <w:ind w:left="31" w:firstLine="0"/>
            </w:pPr>
            <w:r w:rsidRPr="00104D78">
              <w:t xml:space="preserve">Вновь проектируемое здание установки подготовки питьевой воды разместить во вновь возводимом здании </w:t>
            </w:r>
            <w:r w:rsidR="00A031B6" w:rsidRPr="00104D78">
              <w:t xml:space="preserve">в границах земельного участка в районе </w:t>
            </w:r>
            <w:proofErr w:type="spellStart"/>
            <w:r w:rsidR="00A031B6" w:rsidRPr="00104D78">
              <w:t>промплощадки</w:t>
            </w:r>
            <w:proofErr w:type="spellEnd"/>
            <w:r w:rsidR="00A031B6" w:rsidRPr="00104D78">
              <w:t xml:space="preserve"> Приаргунской</w:t>
            </w:r>
            <w:r w:rsidRPr="00104D78">
              <w:t xml:space="preserve"> ТЭЦ.</w:t>
            </w:r>
            <w:r w:rsidR="0043061D">
              <w:t xml:space="preserve"> </w:t>
            </w:r>
            <w:r w:rsidR="0043061D" w:rsidRPr="0043061D">
              <w:t xml:space="preserve">Предусмотреть строительство здания каркасного типа с </w:t>
            </w:r>
            <w:r w:rsidR="006E1217">
              <w:t>ограждающими конструкциями</w:t>
            </w:r>
            <w:r w:rsidR="0043061D" w:rsidRPr="0043061D">
              <w:t xml:space="preserve"> из сэндвич-панелей</w:t>
            </w:r>
            <w:r w:rsidR="0043061D">
              <w:t>.</w:t>
            </w:r>
          </w:p>
          <w:p w:rsidR="0043061D" w:rsidRPr="00C93915" w:rsidRDefault="0043061D" w:rsidP="00351BC2">
            <w:pPr>
              <w:pStyle w:val="a7"/>
              <w:numPr>
                <w:ilvl w:val="0"/>
                <w:numId w:val="10"/>
              </w:numPr>
              <w:tabs>
                <w:tab w:val="left" w:pos="313"/>
              </w:tabs>
              <w:spacing w:line="276" w:lineRule="auto"/>
              <w:ind w:left="31" w:firstLine="0"/>
            </w:pPr>
            <w:r w:rsidRPr="00C93915">
              <w:t xml:space="preserve">В проектируемом здании </w:t>
            </w:r>
            <w:r w:rsidR="005D1F43">
              <w:t>предусмотреть</w:t>
            </w:r>
            <w:r w:rsidR="00C93915" w:rsidRPr="00C93915">
              <w:t xml:space="preserve"> оборудование для</w:t>
            </w:r>
            <w:r w:rsidRPr="00C93915">
              <w:t xml:space="preserve"> водоочистки </w:t>
            </w:r>
            <w:r w:rsidR="00C93915" w:rsidRPr="00C93915">
              <w:t>и</w:t>
            </w:r>
            <w:r w:rsidRPr="00C93915">
              <w:t xml:space="preserve"> насосн</w:t>
            </w:r>
            <w:r w:rsidR="00C93915" w:rsidRPr="00C93915">
              <w:t>ую</w:t>
            </w:r>
            <w:r w:rsidRPr="00C93915">
              <w:t xml:space="preserve"> станци</w:t>
            </w:r>
            <w:r w:rsidR="00C93915" w:rsidRPr="00C93915">
              <w:t>ю</w:t>
            </w:r>
            <w:r w:rsidR="00491B6B">
              <w:t xml:space="preserve"> второго подъема</w:t>
            </w:r>
            <w:r w:rsidRPr="00C93915">
              <w:t xml:space="preserve">, </w:t>
            </w:r>
            <w:r w:rsidR="00491B6B">
              <w:t>размеры в плане</w:t>
            </w:r>
            <w:r w:rsidRPr="00C93915">
              <w:t xml:space="preserve"> </w:t>
            </w:r>
            <w:r w:rsidR="00F909CB">
              <w:t xml:space="preserve">предварительно </w:t>
            </w:r>
            <w:r w:rsidRPr="00C93915">
              <w:t>42,0х24,0м.</w:t>
            </w:r>
          </w:p>
          <w:p w:rsidR="00007B08" w:rsidRPr="00104D78" w:rsidRDefault="0043061D" w:rsidP="00351BC2">
            <w:pPr>
              <w:pStyle w:val="a7"/>
              <w:widowControl w:val="0"/>
              <w:numPr>
                <w:ilvl w:val="0"/>
                <w:numId w:val="10"/>
              </w:numPr>
              <w:tabs>
                <w:tab w:val="left" w:pos="313"/>
              </w:tabs>
              <w:spacing w:line="276" w:lineRule="auto"/>
              <w:ind w:left="31" w:firstLine="0"/>
            </w:pPr>
            <w:r>
              <w:t xml:space="preserve">Запроектировать резервуары чистой воды в количестве 2 шт., габариты фундамента </w:t>
            </w:r>
            <w:r w:rsidR="00F909CB">
              <w:t xml:space="preserve">предварительно </w:t>
            </w:r>
            <w:r>
              <w:t xml:space="preserve">30,0х12,0м 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104D7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rPr>
                <w:rStyle w:val="12"/>
              </w:rPr>
              <w:t xml:space="preserve">Требования к </w:t>
            </w:r>
            <w:r w:rsidRPr="00D625D8">
              <w:t>технологическим</w:t>
            </w:r>
            <w:r w:rsidRPr="00D625D8">
              <w:rPr>
                <w:rStyle w:val="12"/>
              </w:rPr>
              <w:t xml:space="preserve"> решениям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tabs>
                <w:tab w:val="left" w:pos="33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Предусмотреть:</w:t>
            </w:r>
          </w:p>
          <w:p w:rsidR="0059599F" w:rsidRPr="00104D78" w:rsidRDefault="0059599F" w:rsidP="00351BC2">
            <w:pPr>
              <w:pStyle w:val="af1"/>
              <w:numPr>
                <w:ilvl w:val="1"/>
                <w:numId w:val="6"/>
              </w:numPr>
              <w:tabs>
                <w:tab w:val="left" w:pos="330"/>
              </w:tabs>
              <w:suppressAutoHyphens/>
              <w:spacing w:line="276" w:lineRule="auto"/>
              <w:ind w:left="0" w:firstLine="0"/>
              <w:jc w:val="both"/>
            </w:pPr>
            <w:r w:rsidRPr="00104D78">
              <w:t xml:space="preserve">Строительство станции очистки </w:t>
            </w:r>
            <w:proofErr w:type="spellStart"/>
            <w:r w:rsidR="00007B08" w:rsidRPr="00104D78">
              <w:t>хоз</w:t>
            </w:r>
            <w:proofErr w:type="spellEnd"/>
            <w:r w:rsidR="00007B08" w:rsidRPr="00104D78">
              <w:t>-питьев</w:t>
            </w:r>
            <w:r w:rsidRPr="00104D78">
              <w:t>ой воды</w:t>
            </w:r>
            <w:r w:rsidR="00007B08" w:rsidRPr="00104D78">
              <w:t xml:space="preserve"> </w:t>
            </w:r>
            <w:r w:rsidRPr="00104D78">
              <w:t>Приаргунской</w:t>
            </w:r>
            <w:r w:rsidR="00007B08" w:rsidRPr="00104D78">
              <w:t xml:space="preserve"> ТЭЦ</w:t>
            </w:r>
            <w:r w:rsidR="0092772B" w:rsidRPr="00104D78">
              <w:t xml:space="preserve">, обеспечивающей качество </w:t>
            </w:r>
            <w:proofErr w:type="spellStart"/>
            <w:r w:rsidR="0092772B" w:rsidRPr="00104D78">
              <w:t>хоз</w:t>
            </w:r>
            <w:proofErr w:type="spellEnd"/>
            <w:r w:rsidR="0092772B" w:rsidRPr="00104D78">
              <w:t>-питьевой воды в соответствии с требованиями</w:t>
            </w:r>
            <w:r w:rsidR="001B3325" w:rsidRPr="00104D78">
              <w:t xml:space="preserve"> </w:t>
            </w:r>
            <w:r w:rsidR="0092772B" w:rsidRPr="00104D78">
              <w:t>СанПиН 2.1.3684-21, включая:</w:t>
            </w:r>
          </w:p>
          <w:p w:rsidR="0092772B" w:rsidRPr="00D814B8" w:rsidRDefault="0092772B" w:rsidP="00D814B8">
            <w:pPr>
              <w:tabs>
                <w:tab w:val="left" w:pos="330"/>
              </w:tabs>
              <w:suppressAutoHyphens/>
              <w:spacing w:line="276" w:lineRule="auto"/>
              <w:jc w:val="both"/>
              <w:rPr>
                <w:color w:val="FF0000"/>
                <w:sz w:val="24"/>
                <w:szCs w:val="24"/>
              </w:rPr>
            </w:pPr>
            <w:r w:rsidRPr="00D814B8">
              <w:rPr>
                <w:sz w:val="24"/>
                <w:szCs w:val="24"/>
              </w:rPr>
              <w:t>-</w:t>
            </w:r>
            <w:r w:rsidR="001B3325" w:rsidRPr="00D814B8">
              <w:rPr>
                <w:sz w:val="24"/>
                <w:szCs w:val="24"/>
              </w:rPr>
              <w:t xml:space="preserve"> </w:t>
            </w:r>
            <w:r w:rsidR="005921DF" w:rsidRPr="00D814B8">
              <w:rPr>
                <w:sz w:val="24"/>
                <w:szCs w:val="24"/>
              </w:rPr>
              <w:t xml:space="preserve">оборудование для </w:t>
            </w:r>
            <w:r w:rsidRPr="00D814B8">
              <w:rPr>
                <w:sz w:val="24"/>
                <w:szCs w:val="24"/>
              </w:rPr>
              <w:t>обеспечени</w:t>
            </w:r>
            <w:r w:rsidR="005921DF" w:rsidRPr="00D814B8">
              <w:rPr>
                <w:sz w:val="24"/>
                <w:szCs w:val="24"/>
              </w:rPr>
              <w:t>я</w:t>
            </w:r>
            <w:r w:rsidRPr="00D814B8">
              <w:rPr>
                <w:sz w:val="24"/>
                <w:szCs w:val="24"/>
              </w:rPr>
              <w:t xml:space="preserve"> норм </w:t>
            </w:r>
            <w:r w:rsidR="007B2DDE" w:rsidRPr="00D814B8">
              <w:rPr>
                <w:sz w:val="24"/>
                <w:szCs w:val="24"/>
              </w:rPr>
              <w:t xml:space="preserve">качества воды </w:t>
            </w:r>
            <w:r w:rsidRPr="00D814B8">
              <w:rPr>
                <w:sz w:val="24"/>
                <w:szCs w:val="24"/>
              </w:rPr>
              <w:t>по показателям мутность, железо</w:t>
            </w:r>
            <w:r w:rsidR="009F0728" w:rsidRPr="00D814B8">
              <w:rPr>
                <w:sz w:val="24"/>
                <w:szCs w:val="24"/>
              </w:rPr>
              <w:t>,</w:t>
            </w:r>
            <w:r w:rsidR="00491B6B" w:rsidRPr="00491B6B">
              <w:rPr>
                <w:color w:val="FF0000"/>
                <w:sz w:val="24"/>
                <w:szCs w:val="24"/>
              </w:rPr>
              <w:t xml:space="preserve"> </w:t>
            </w:r>
            <w:r w:rsidR="00D814B8" w:rsidRPr="00D814B8">
              <w:rPr>
                <w:color w:val="000000" w:themeColor="text1"/>
                <w:sz w:val="24"/>
                <w:szCs w:val="24"/>
              </w:rPr>
              <w:t>марганец, жесткость, удельная активность радона-222, суммарная α-активность</w:t>
            </w:r>
            <w:r w:rsidR="009D3551">
              <w:rPr>
                <w:color w:val="000000" w:themeColor="text1"/>
                <w:sz w:val="24"/>
                <w:szCs w:val="24"/>
              </w:rPr>
              <w:t>.</w:t>
            </w:r>
          </w:p>
          <w:p w:rsidR="0092772B" w:rsidRPr="00104D78" w:rsidRDefault="0092772B" w:rsidP="001B3325">
            <w:pPr>
              <w:pStyle w:val="af1"/>
              <w:tabs>
                <w:tab w:val="left" w:pos="330"/>
              </w:tabs>
              <w:suppressAutoHyphens/>
              <w:spacing w:line="276" w:lineRule="auto"/>
              <w:ind w:left="0"/>
              <w:jc w:val="both"/>
            </w:pPr>
            <w:r w:rsidRPr="00104D78">
              <w:t xml:space="preserve">- </w:t>
            </w:r>
            <w:r w:rsidR="007B2DDE" w:rsidRPr="00104D78">
              <w:t>резервуар</w:t>
            </w:r>
            <w:r w:rsidR="00080BA5">
              <w:t>ы</w:t>
            </w:r>
            <w:r w:rsidR="007B2DDE" w:rsidRPr="00104D78">
              <w:t xml:space="preserve"> запаса чистой воды</w:t>
            </w:r>
            <w:r w:rsidR="005921DF" w:rsidRPr="00104D78">
              <w:t>;</w:t>
            </w:r>
          </w:p>
          <w:p w:rsidR="007D64ED" w:rsidRPr="00104D78" w:rsidRDefault="007D64ED" w:rsidP="001B3325">
            <w:pPr>
              <w:pStyle w:val="af1"/>
              <w:tabs>
                <w:tab w:val="left" w:pos="330"/>
              </w:tabs>
              <w:suppressAutoHyphens/>
              <w:spacing w:line="276" w:lineRule="auto"/>
              <w:ind w:left="0"/>
              <w:jc w:val="both"/>
            </w:pPr>
            <w:r w:rsidRPr="00104D78">
              <w:t xml:space="preserve">- </w:t>
            </w:r>
            <w:proofErr w:type="spellStart"/>
            <w:r w:rsidR="009F0728" w:rsidRPr="00104D78">
              <w:t>р</w:t>
            </w:r>
            <w:r w:rsidRPr="00104D78">
              <w:t>еагентное</w:t>
            </w:r>
            <w:proofErr w:type="spellEnd"/>
            <w:r w:rsidRPr="00104D78">
              <w:t xml:space="preserve"> хозяйство для хранения 30-суточного запаса реагентов в сухом виде и приготовления рабочих растворов реагентов,</w:t>
            </w:r>
            <w:r w:rsidR="001B3325" w:rsidRPr="00104D78">
              <w:t xml:space="preserve"> </w:t>
            </w:r>
            <w:r w:rsidRPr="00104D78">
              <w:t xml:space="preserve">подвоз реагентов осуществлять </w:t>
            </w:r>
            <w:r w:rsidR="009F0728" w:rsidRPr="00104D78">
              <w:t xml:space="preserve">железнодорожным или </w:t>
            </w:r>
            <w:r w:rsidRPr="00104D78">
              <w:t>автотранспортом.</w:t>
            </w:r>
          </w:p>
          <w:p w:rsidR="00007B08" w:rsidRPr="00104D78" w:rsidRDefault="00007B08" w:rsidP="00351BC2">
            <w:pPr>
              <w:pStyle w:val="af1"/>
              <w:numPr>
                <w:ilvl w:val="1"/>
                <w:numId w:val="6"/>
              </w:numPr>
              <w:tabs>
                <w:tab w:val="left" w:pos="330"/>
              </w:tabs>
              <w:suppressAutoHyphens/>
              <w:spacing w:line="276" w:lineRule="auto"/>
              <w:ind w:left="0" w:firstLine="0"/>
              <w:jc w:val="both"/>
            </w:pPr>
            <w:r w:rsidRPr="00104D78">
              <w:t xml:space="preserve">Максимальный расход </w:t>
            </w:r>
            <w:proofErr w:type="spellStart"/>
            <w:r w:rsidRPr="00104D78">
              <w:t>хоз</w:t>
            </w:r>
            <w:proofErr w:type="spellEnd"/>
            <w:r w:rsidRPr="00104D78">
              <w:t xml:space="preserve">-питьевой воды - </w:t>
            </w:r>
            <w:r w:rsidR="009557C8" w:rsidRPr="00104D78">
              <w:t>198</w:t>
            </w:r>
            <w:r w:rsidRPr="00104D78">
              <w:t xml:space="preserve"> м3/час. </w:t>
            </w:r>
          </w:p>
          <w:p w:rsidR="003D3A2A" w:rsidRPr="00104D78" w:rsidRDefault="003D3A2A" w:rsidP="00351BC2">
            <w:pPr>
              <w:pStyle w:val="af1"/>
              <w:numPr>
                <w:ilvl w:val="1"/>
                <w:numId w:val="6"/>
              </w:numPr>
              <w:tabs>
                <w:tab w:val="left" w:pos="330"/>
              </w:tabs>
              <w:suppressAutoHyphens/>
              <w:spacing w:line="276" w:lineRule="auto"/>
              <w:ind w:left="0" w:firstLine="0"/>
              <w:jc w:val="both"/>
            </w:pPr>
            <w:r w:rsidRPr="00104D78">
              <w:rPr>
                <w:color w:val="000000"/>
              </w:rPr>
              <w:t xml:space="preserve">Контроль и управление </w:t>
            </w:r>
            <w:r w:rsidR="007B2DDE" w:rsidRPr="00104D78">
              <w:rPr>
                <w:color w:val="000000"/>
              </w:rPr>
              <w:t>оборудованием станции</w:t>
            </w:r>
            <w:r w:rsidRPr="00104D78">
              <w:rPr>
                <w:color w:val="000000"/>
              </w:rPr>
              <w:t xml:space="preserve"> в автоматическом, дистанционном и ручном режиме.</w:t>
            </w:r>
          </w:p>
          <w:p w:rsidR="003D3A2A" w:rsidRPr="00104D78" w:rsidRDefault="003D3A2A" w:rsidP="00351BC2">
            <w:pPr>
              <w:pStyle w:val="af1"/>
              <w:numPr>
                <w:ilvl w:val="1"/>
                <w:numId w:val="6"/>
              </w:numPr>
              <w:tabs>
                <w:tab w:val="left" w:pos="330"/>
              </w:tabs>
              <w:suppressAutoHyphens/>
              <w:spacing w:line="276" w:lineRule="auto"/>
              <w:ind w:left="0" w:firstLine="0"/>
              <w:jc w:val="both"/>
            </w:pPr>
            <w:r w:rsidRPr="00104D78">
              <w:rPr>
                <w:color w:val="000000"/>
              </w:rPr>
              <w:lastRenderedPageBreak/>
              <w:t>Передачу сигналов</w:t>
            </w:r>
            <w:r w:rsidRPr="00104D78">
              <w:t xml:space="preserve"> управления технологическим оборудованием</w:t>
            </w:r>
            <w:r w:rsidRPr="00104D78">
              <w:rPr>
                <w:color w:val="000000"/>
              </w:rPr>
              <w:t xml:space="preserve"> на щит ХВО и</w:t>
            </w:r>
            <w:r w:rsidR="001B3325" w:rsidRPr="00104D78">
              <w:rPr>
                <w:color w:val="000000"/>
              </w:rPr>
              <w:t xml:space="preserve"> </w:t>
            </w:r>
            <w:r w:rsidRPr="00104D78">
              <w:rPr>
                <w:color w:val="000000"/>
              </w:rPr>
              <w:t>главный щит станции.</w:t>
            </w:r>
          </w:p>
          <w:p w:rsidR="00E60168" w:rsidRPr="00104D78" w:rsidRDefault="00E60168" w:rsidP="00351BC2">
            <w:pPr>
              <w:pStyle w:val="af1"/>
              <w:numPr>
                <w:ilvl w:val="1"/>
                <w:numId w:val="6"/>
              </w:numPr>
              <w:tabs>
                <w:tab w:val="left" w:pos="330"/>
              </w:tabs>
              <w:suppressAutoHyphens/>
              <w:spacing w:line="276" w:lineRule="auto"/>
              <w:ind w:left="0" w:firstLine="0"/>
              <w:jc w:val="both"/>
            </w:pPr>
            <w:r w:rsidRPr="00104D78">
              <w:rPr>
                <w:color w:val="000000"/>
              </w:rPr>
              <w:t>Учет расходов воды на водоснабжение.</w:t>
            </w:r>
          </w:p>
          <w:p w:rsidR="00007B08" w:rsidRPr="00104D78" w:rsidRDefault="003D3A2A" w:rsidP="00351BC2">
            <w:pPr>
              <w:pStyle w:val="af1"/>
              <w:numPr>
                <w:ilvl w:val="1"/>
                <w:numId w:val="6"/>
              </w:numPr>
              <w:tabs>
                <w:tab w:val="left" w:pos="330"/>
              </w:tabs>
              <w:suppressAutoHyphens/>
              <w:spacing w:line="276" w:lineRule="auto"/>
              <w:ind w:left="0" w:firstLine="0"/>
              <w:jc w:val="both"/>
            </w:pPr>
            <w:r w:rsidRPr="00104D78">
              <w:rPr>
                <w:color w:val="000000"/>
              </w:rPr>
              <w:t xml:space="preserve">Обслуживание станции очистки воды персоналом </w:t>
            </w:r>
            <w:proofErr w:type="spellStart"/>
            <w:r w:rsidRPr="00104D78">
              <w:rPr>
                <w:color w:val="000000"/>
              </w:rPr>
              <w:t>химводоочистки</w:t>
            </w:r>
            <w:proofErr w:type="spellEnd"/>
            <w:r w:rsidRPr="00104D78">
              <w:rPr>
                <w:color w:val="000000"/>
              </w:rPr>
              <w:t xml:space="preserve"> </w:t>
            </w:r>
            <w:r w:rsidR="00E60168" w:rsidRPr="00104D78">
              <w:rPr>
                <w:color w:val="000000"/>
              </w:rPr>
              <w:t xml:space="preserve">и котельного цеха </w:t>
            </w:r>
            <w:r w:rsidRPr="00104D78">
              <w:rPr>
                <w:color w:val="000000"/>
              </w:rPr>
              <w:t>ПТЭЦ. Постоянные рабочие места – не предусматривать.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lastRenderedPageBreak/>
              <w:t>Системы и сети электроснабжения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D2521D" w:rsidP="00D2521D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электроснабжения подключения определяется</w:t>
            </w:r>
            <w:r w:rsidR="00822461">
              <w:rPr>
                <w:sz w:val="24"/>
                <w:szCs w:val="24"/>
              </w:rPr>
              <w:t xml:space="preserve"> на основании </w:t>
            </w:r>
            <w:r w:rsidR="0099775E" w:rsidRPr="00104D78">
              <w:rPr>
                <w:sz w:val="24"/>
                <w:szCs w:val="24"/>
              </w:rPr>
              <w:t>данны</w:t>
            </w:r>
            <w:r w:rsidR="00822461">
              <w:rPr>
                <w:sz w:val="24"/>
                <w:szCs w:val="24"/>
              </w:rPr>
              <w:t>х</w:t>
            </w:r>
            <w:r w:rsidR="0099775E" w:rsidRPr="00104D78">
              <w:rPr>
                <w:sz w:val="24"/>
                <w:szCs w:val="24"/>
              </w:rPr>
              <w:t xml:space="preserve"> по расчетной мощности</w:t>
            </w:r>
            <w:r w:rsidR="00822461">
              <w:rPr>
                <w:sz w:val="24"/>
                <w:szCs w:val="24"/>
              </w:rPr>
              <w:t xml:space="preserve"> станции очистки воды. Определяется и согласовывается с Заказчиком в ходе разработки проекта.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Системы и сети водоснабжения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В соответствии с техническими условиями на водоснабжение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Системы и сети водоотведения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В соответствии с техническими условиями на водоотведение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 xml:space="preserve">Тепловые сети. Системы отопления и вентиляции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В соответствии с техническими условиями на теплоснабжение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Системы и сети связи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Не требуется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457"/>
              </w:tabs>
              <w:autoSpaceDE w:val="0"/>
              <w:snapToGrid w:val="0"/>
              <w:spacing w:line="276" w:lineRule="auto"/>
              <w:ind w:left="31" w:firstLine="0"/>
            </w:pPr>
            <w:r w:rsidRPr="00D625D8">
              <w:t>Требования к системам автоматизации и управления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f1"/>
              <w:widowControl w:val="0"/>
              <w:tabs>
                <w:tab w:val="left" w:pos="284"/>
              </w:tabs>
              <w:spacing w:line="276" w:lineRule="auto"/>
              <w:ind w:left="0"/>
              <w:jc w:val="both"/>
            </w:pPr>
            <w:r w:rsidRPr="00104D78">
              <w:t>Предусмотреть автоматическое управление технологическим оборудованием со щита управления</w:t>
            </w:r>
            <w:r w:rsidR="00B56F52" w:rsidRPr="00104D78">
              <w:t xml:space="preserve"> ХВО с передачей сигналов контроля и управления</w:t>
            </w:r>
            <w:r w:rsidR="001B3325" w:rsidRPr="00104D78">
              <w:t xml:space="preserve"> </w:t>
            </w:r>
            <w:r w:rsidR="00B56F52" w:rsidRPr="00104D78">
              <w:t>на главный щит станции</w:t>
            </w:r>
            <w:r w:rsidRPr="00104D78">
              <w:t>.</w:t>
            </w:r>
          </w:p>
          <w:p w:rsidR="00007B08" w:rsidRPr="00104D78" w:rsidRDefault="00007B08" w:rsidP="001B3325">
            <w:pPr>
              <w:pStyle w:val="af1"/>
              <w:widowControl w:val="0"/>
              <w:tabs>
                <w:tab w:val="left" w:pos="284"/>
              </w:tabs>
              <w:spacing w:line="276" w:lineRule="auto"/>
              <w:ind w:left="0"/>
              <w:jc w:val="both"/>
            </w:pPr>
            <w:r w:rsidRPr="00104D78">
              <w:rPr>
                <w:color w:val="000000"/>
              </w:rPr>
              <w:t>Систему автоматизации выполнить на базе контрольно-измерительных приборов и средств автоматизации Компании ОВЕН.</w:t>
            </w:r>
          </w:p>
          <w:p w:rsidR="00007B08" w:rsidRPr="00104D78" w:rsidRDefault="00007B08" w:rsidP="001B3325">
            <w:pPr>
              <w:tabs>
                <w:tab w:val="left" w:pos="21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 xml:space="preserve">Управление оборудованием должно осуществляться автоматически и локально от каждой единицы оборудования. </w:t>
            </w:r>
          </w:p>
          <w:p w:rsidR="00007B08" w:rsidRPr="00104D78" w:rsidRDefault="00007B08" w:rsidP="001B3325">
            <w:pPr>
              <w:tabs>
                <w:tab w:val="left" w:pos="21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 xml:space="preserve">Все элементы блоков могут работать как в автоматическом, так и в ручном режиме </w:t>
            </w:r>
          </w:p>
          <w:p w:rsidR="00007B08" w:rsidRPr="00104D78" w:rsidRDefault="00007B08" w:rsidP="001B3325">
            <w:pPr>
              <w:tabs>
                <w:tab w:val="left" w:pos="21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>Должна быть обеспечена возможность управления</w:t>
            </w:r>
            <w:r w:rsidRPr="00104D78">
              <w:rPr>
                <w:sz w:val="24"/>
                <w:szCs w:val="24"/>
              </w:rPr>
              <w:t xml:space="preserve"> </w:t>
            </w:r>
            <w:r w:rsidRPr="00104D78">
              <w:rPr>
                <w:color w:val="000000"/>
                <w:sz w:val="24"/>
                <w:szCs w:val="24"/>
              </w:rPr>
              <w:t xml:space="preserve">всей схемы подготовки воды и отдельных блоков в автоматическом режиме с удаленного рабочего места оператора химического цеха с передачей цифровых сигналов по кабелю. </w:t>
            </w:r>
          </w:p>
          <w:p w:rsidR="00007B08" w:rsidRPr="00104D78" w:rsidRDefault="00007B08" w:rsidP="001B3325">
            <w:pPr>
              <w:tabs>
                <w:tab w:val="left" w:pos="21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>Должно предусматриваться:</w:t>
            </w:r>
          </w:p>
          <w:p w:rsidR="00007B08" w:rsidRPr="00104D78" w:rsidRDefault="00007B08" w:rsidP="001B3325">
            <w:pPr>
              <w:tabs>
                <w:tab w:val="left" w:pos="21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>­</w:t>
            </w:r>
            <w:r w:rsidRPr="00104D78">
              <w:rPr>
                <w:color w:val="000000"/>
                <w:sz w:val="24"/>
                <w:szCs w:val="24"/>
              </w:rPr>
              <w:tab/>
              <w:t>автоматическое управление;</w:t>
            </w:r>
          </w:p>
          <w:p w:rsidR="00007B08" w:rsidRPr="00104D78" w:rsidRDefault="00007B08" w:rsidP="001B3325">
            <w:pPr>
              <w:tabs>
                <w:tab w:val="left" w:pos="21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>­</w:t>
            </w:r>
            <w:r w:rsidRPr="00104D78">
              <w:rPr>
                <w:color w:val="000000"/>
                <w:sz w:val="24"/>
                <w:szCs w:val="24"/>
              </w:rPr>
              <w:tab/>
              <w:t>диспетчеризация работы;</w:t>
            </w:r>
          </w:p>
          <w:p w:rsidR="00007B08" w:rsidRPr="00104D78" w:rsidRDefault="00007B08" w:rsidP="001B3325">
            <w:pPr>
              <w:tabs>
                <w:tab w:val="left" w:pos="21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>­</w:t>
            </w:r>
            <w:r w:rsidRPr="00104D78">
              <w:rPr>
                <w:color w:val="000000"/>
                <w:sz w:val="24"/>
                <w:szCs w:val="24"/>
              </w:rPr>
              <w:tab/>
              <w:t xml:space="preserve">вывод данных параметров технологического процесса на рабочее место оператора и управления работой установки дистанционно через контроллер; </w:t>
            </w:r>
          </w:p>
          <w:p w:rsidR="00007B08" w:rsidRPr="00104D78" w:rsidRDefault="00007B08" w:rsidP="001B3325">
            <w:pPr>
              <w:tabs>
                <w:tab w:val="left" w:pos="21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>­</w:t>
            </w:r>
            <w:r w:rsidRPr="00104D78">
              <w:rPr>
                <w:color w:val="000000"/>
                <w:sz w:val="24"/>
                <w:szCs w:val="24"/>
              </w:rPr>
              <w:tab/>
              <w:t xml:space="preserve">сбор данных о работе установки; </w:t>
            </w:r>
          </w:p>
          <w:p w:rsidR="00007B08" w:rsidRPr="00104D78" w:rsidRDefault="00007B08" w:rsidP="001B3325">
            <w:pPr>
              <w:tabs>
                <w:tab w:val="left" w:pos="21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04D78">
              <w:rPr>
                <w:color w:val="000000"/>
                <w:sz w:val="24"/>
                <w:szCs w:val="24"/>
              </w:rPr>
              <w:t>­</w:t>
            </w:r>
            <w:r w:rsidRPr="00104D78">
              <w:rPr>
                <w:color w:val="000000"/>
                <w:sz w:val="24"/>
                <w:szCs w:val="24"/>
              </w:rPr>
              <w:tab/>
              <w:t>сигнализация о нарушения работы оборудования с выводом на рабочее место оператора и экран управления.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104D7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741"/>
              </w:tabs>
              <w:autoSpaceDE w:val="0"/>
              <w:snapToGrid w:val="0"/>
              <w:spacing w:line="276" w:lineRule="auto"/>
              <w:ind w:left="174" w:firstLine="0"/>
            </w:pPr>
            <w:r w:rsidRPr="00D625D8">
              <w:t>Проект организации строительства</w:t>
            </w:r>
            <w:r w:rsidR="008D04A2" w:rsidRPr="00D625D8">
              <w:t xml:space="preserve"> (ПОС)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1. Состав и содержание ПОС должно соответствовать </w:t>
            </w:r>
            <w:r w:rsidR="00104D78">
              <w:rPr>
                <w:sz w:val="24"/>
                <w:szCs w:val="24"/>
              </w:rPr>
              <w:t>Положению о</w:t>
            </w:r>
            <w:r w:rsidR="00104D78" w:rsidRPr="00104D78">
              <w:rPr>
                <w:sz w:val="24"/>
                <w:szCs w:val="24"/>
              </w:rPr>
              <w:t xml:space="preserve"> составе разделов проектной документации и требованиях к их </w:t>
            </w:r>
            <w:r w:rsidR="00104D78" w:rsidRPr="00104D78">
              <w:rPr>
                <w:sz w:val="24"/>
                <w:szCs w:val="24"/>
              </w:rPr>
              <w:lastRenderedPageBreak/>
              <w:t>содержанию</w:t>
            </w:r>
            <w:r w:rsidRPr="00104D78">
              <w:rPr>
                <w:sz w:val="24"/>
                <w:szCs w:val="24"/>
              </w:rPr>
              <w:t>.</w:t>
            </w:r>
          </w:p>
          <w:p w:rsidR="00007B08" w:rsidRPr="00104D78" w:rsidRDefault="000E1711" w:rsidP="001B332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2</w:t>
            </w:r>
            <w:r w:rsidR="00007B08" w:rsidRPr="00104D78">
              <w:rPr>
                <w:sz w:val="24"/>
                <w:szCs w:val="24"/>
              </w:rPr>
              <w:t>. В составе проекта организации строительства разработать:</w:t>
            </w:r>
          </w:p>
          <w:p w:rsidR="00007B08" w:rsidRPr="00104D78" w:rsidRDefault="00007B08" w:rsidP="001B332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перечень работ, для которых необходимо составление актов освидетельствования скрытых работ и актов промежуточной приемки ответственных конструкций (работ), порядок проведения приемочных испытаний (проверок);</w:t>
            </w:r>
          </w:p>
          <w:p w:rsidR="00007B08" w:rsidRPr="00104D78" w:rsidRDefault="000E1711" w:rsidP="00104D7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3</w:t>
            </w:r>
            <w:r w:rsidR="00007B08" w:rsidRPr="00104D78">
              <w:rPr>
                <w:sz w:val="24"/>
                <w:szCs w:val="24"/>
              </w:rPr>
              <w:t>. При составлении календарного плана строительства предусмотреть:</w:t>
            </w:r>
            <w:r w:rsidR="00104D78">
              <w:rPr>
                <w:sz w:val="24"/>
                <w:szCs w:val="24"/>
              </w:rPr>
              <w:t xml:space="preserve"> </w:t>
            </w:r>
            <w:r w:rsidR="00007B08" w:rsidRPr="00104D78">
              <w:rPr>
                <w:sz w:val="24"/>
                <w:szCs w:val="24"/>
              </w:rPr>
              <w:t>сроки изготовления и доставки оборудования к месту строительства.</w:t>
            </w:r>
          </w:p>
          <w:p w:rsidR="00007B08" w:rsidRPr="00104D78" w:rsidRDefault="000E1711" w:rsidP="001B3325">
            <w:pPr>
              <w:tabs>
                <w:tab w:val="left" w:pos="22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4</w:t>
            </w:r>
            <w:r w:rsidR="00007B08" w:rsidRPr="00104D78">
              <w:rPr>
                <w:sz w:val="24"/>
                <w:szCs w:val="24"/>
              </w:rPr>
              <w:t>. Вывоз строительного мусора и отходов предусмотреть на ближайший полигон ТБО.</w:t>
            </w:r>
          </w:p>
          <w:p w:rsidR="00007B08" w:rsidRPr="00104D78" w:rsidRDefault="000E1711" w:rsidP="001B3325">
            <w:pPr>
              <w:tabs>
                <w:tab w:val="left" w:pos="22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5</w:t>
            </w:r>
            <w:r w:rsidR="00007B08" w:rsidRPr="00104D78">
              <w:rPr>
                <w:sz w:val="24"/>
                <w:szCs w:val="24"/>
              </w:rPr>
              <w:t xml:space="preserve">. Организацию административных и бытовых помещений, душевых, обеспечения питьевой водой, для производителя </w:t>
            </w:r>
            <w:r w:rsidR="008D04A2" w:rsidRPr="00104D78">
              <w:rPr>
                <w:sz w:val="24"/>
                <w:szCs w:val="24"/>
              </w:rPr>
              <w:t>строительно-монтажных работ (</w:t>
            </w:r>
            <w:r w:rsidR="00007B08" w:rsidRPr="00104D78">
              <w:rPr>
                <w:sz w:val="24"/>
                <w:szCs w:val="24"/>
              </w:rPr>
              <w:t>СМР</w:t>
            </w:r>
            <w:r w:rsidR="00A031B6" w:rsidRPr="00104D78">
              <w:rPr>
                <w:sz w:val="24"/>
                <w:szCs w:val="24"/>
              </w:rPr>
              <w:t>).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741"/>
              </w:tabs>
              <w:autoSpaceDE w:val="0"/>
              <w:snapToGrid w:val="0"/>
              <w:spacing w:line="276" w:lineRule="auto"/>
              <w:ind w:left="174" w:firstLine="0"/>
            </w:pPr>
            <w:r w:rsidRPr="00D625D8">
              <w:lastRenderedPageBreak/>
              <w:t>Мероприятия по охране окружающей среды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Предусмотреть разработку раздела «Мероприятия по охране окружающей среды» на период строительства и эксплуатации объекта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741"/>
              </w:tabs>
              <w:autoSpaceDE w:val="0"/>
              <w:snapToGrid w:val="0"/>
              <w:spacing w:line="276" w:lineRule="auto"/>
              <w:ind w:left="174" w:firstLine="0"/>
            </w:pPr>
            <w:r w:rsidRPr="00D625D8">
              <w:t>Мероприятия по обеспечению пожарной безопасности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8D04A2" w:rsidP="00104D78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Проектно-сметную</w:t>
            </w:r>
            <w:r w:rsidR="00007B08" w:rsidRPr="00104D78">
              <w:t xml:space="preserve"> документацию выполнить с учетом </w:t>
            </w:r>
            <w:r w:rsidR="00104D78">
              <w:t>«</w:t>
            </w:r>
            <w:r w:rsidR="00007B08" w:rsidRPr="00104D78">
              <w:t>Технического регламента о требованиях пожарной безопасности</w:t>
            </w:r>
            <w:r w:rsidR="00104D78">
              <w:t>»</w:t>
            </w:r>
            <w:r w:rsidR="00007B08" w:rsidRPr="00104D78">
              <w:t xml:space="preserve"> (ФЗ</w:t>
            </w:r>
            <w:r w:rsidR="00104D78">
              <w:t>-</w:t>
            </w:r>
            <w:r w:rsidR="00007B08" w:rsidRPr="00104D78">
              <w:t>123 от 22.07.2008), РД 153-34.0-049.101-2003 и иных нормативно-технических документов.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741"/>
              </w:tabs>
              <w:autoSpaceDE w:val="0"/>
              <w:snapToGrid w:val="0"/>
              <w:spacing w:line="276" w:lineRule="auto"/>
              <w:ind w:left="174" w:firstLine="0"/>
            </w:pPr>
            <w:r w:rsidRPr="00D625D8">
              <w:t>Мероприятия по обеспечению доступа инвалидов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Не требуется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741"/>
              </w:tabs>
              <w:autoSpaceDE w:val="0"/>
              <w:snapToGrid w:val="0"/>
              <w:spacing w:line="276" w:lineRule="auto"/>
              <w:ind w:left="174" w:firstLine="0"/>
            </w:pPr>
            <w:r w:rsidRPr="00D625D8">
              <w:t>Инженерно-технические мероприятия гражданской обороны. Мероприятия по предупреждению чрезвычайных ситуаций.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Не требуется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741"/>
              </w:tabs>
              <w:autoSpaceDE w:val="0"/>
              <w:snapToGrid w:val="0"/>
              <w:spacing w:line="276" w:lineRule="auto"/>
              <w:ind w:left="174" w:firstLine="0"/>
            </w:pPr>
            <w:r w:rsidRPr="00D625D8">
              <w:t>Требования к обеспечению безопасной эксплуатации объекта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Разработать: </w:t>
            </w:r>
          </w:p>
          <w:p w:rsidR="00007B08" w:rsidRPr="00104D78" w:rsidRDefault="00007B08" w:rsidP="001B332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 - требования к техническому обслуживанию и способам его проведения;</w:t>
            </w:r>
            <w:r w:rsidR="001B3325" w:rsidRPr="00104D78">
              <w:rPr>
                <w:sz w:val="24"/>
                <w:szCs w:val="24"/>
              </w:rPr>
              <w:t xml:space="preserve"> </w:t>
            </w:r>
          </w:p>
          <w:p w:rsidR="00007B08" w:rsidRPr="00104D78" w:rsidRDefault="00007B08" w:rsidP="001B332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 - требования к периодичности проведения проверок, обследований, освидетельствования строительных конструкций, фундаментов, инженерных сетей и систем; </w:t>
            </w:r>
          </w:p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 xml:space="preserve"> - перечень сведений об эксплуатационных нагрузках на конструкции, инженерные сети и системы, превышение которых недопустимо в период эксплуатации объектов капитального строительства; 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741"/>
              </w:tabs>
              <w:autoSpaceDE w:val="0"/>
              <w:snapToGrid w:val="0"/>
              <w:spacing w:line="276" w:lineRule="auto"/>
              <w:ind w:left="174" w:firstLine="0"/>
            </w:pPr>
            <w:r w:rsidRPr="00D625D8">
              <w:t xml:space="preserve">Иная документация, </w:t>
            </w:r>
            <w:r w:rsidR="00104D78" w:rsidRPr="00D625D8">
              <w:t>в случаях,</w:t>
            </w:r>
            <w:r w:rsidRPr="00D625D8">
              <w:t xml:space="preserve"> предусмотренных </w:t>
            </w:r>
            <w:r w:rsidRPr="00D625D8">
              <w:lastRenderedPageBreak/>
              <w:t>федеральными законами, в том числе:</w:t>
            </w:r>
          </w:p>
          <w:p w:rsidR="00007B08" w:rsidRPr="00D625D8" w:rsidRDefault="00007B08" w:rsidP="00104D78">
            <w:pPr>
              <w:pStyle w:val="af1"/>
              <w:widowControl w:val="0"/>
              <w:tabs>
                <w:tab w:val="left" w:pos="741"/>
              </w:tabs>
              <w:autoSpaceDE w:val="0"/>
              <w:snapToGrid w:val="0"/>
              <w:spacing w:line="276" w:lineRule="auto"/>
              <w:ind w:left="174"/>
            </w:pPr>
            <w:r w:rsidRPr="00D625D8">
              <w:t>декларация пожарной безопасности;</w:t>
            </w:r>
          </w:p>
          <w:p w:rsidR="00007B08" w:rsidRPr="00D625D8" w:rsidRDefault="00007B08" w:rsidP="00104D78">
            <w:pPr>
              <w:pStyle w:val="af1"/>
              <w:widowControl w:val="0"/>
              <w:tabs>
                <w:tab w:val="left" w:pos="741"/>
              </w:tabs>
              <w:autoSpaceDE w:val="0"/>
              <w:snapToGrid w:val="0"/>
              <w:spacing w:line="276" w:lineRule="auto"/>
              <w:ind w:left="174"/>
            </w:pPr>
            <w:r w:rsidRPr="00D625D8">
              <w:t>проект расчетной санитарно-защитной зоны;</w:t>
            </w:r>
          </w:p>
          <w:p w:rsidR="00007B08" w:rsidRPr="00D625D8" w:rsidRDefault="00007B08" w:rsidP="00104D78">
            <w:pPr>
              <w:pStyle w:val="af1"/>
              <w:widowControl w:val="0"/>
              <w:tabs>
                <w:tab w:val="left" w:pos="741"/>
              </w:tabs>
              <w:autoSpaceDE w:val="0"/>
              <w:snapToGrid w:val="0"/>
              <w:spacing w:line="276" w:lineRule="auto"/>
              <w:ind w:left="174"/>
            </w:pPr>
            <w:r w:rsidRPr="00D625D8">
              <w:t>мероприятия по обеспечению террористической защищенности.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8E8" w:rsidRPr="00D625D8" w:rsidRDefault="00822461" w:rsidP="003F590E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D625D8">
              <w:lastRenderedPageBreak/>
              <w:t>Разработать п</w:t>
            </w:r>
            <w:r w:rsidR="006268E8" w:rsidRPr="00D625D8">
              <w:t xml:space="preserve">роект </w:t>
            </w:r>
            <w:r w:rsidR="00244B07" w:rsidRPr="00D625D8">
              <w:t xml:space="preserve">санитарно-защитной зоны </w:t>
            </w:r>
            <w:r w:rsidR="002E1019" w:rsidRPr="00D625D8">
              <w:t xml:space="preserve">станции водоподготовки, согласовать данный проект в центре Государственного санитарно-эпидемиологического надзора и </w:t>
            </w:r>
            <w:r w:rsidR="00244B07" w:rsidRPr="00D625D8">
              <w:lastRenderedPageBreak/>
              <w:t xml:space="preserve">Забайкальском межрегиональном управлении </w:t>
            </w:r>
            <w:proofErr w:type="spellStart"/>
            <w:r w:rsidR="00244B07" w:rsidRPr="00D625D8">
              <w:t>Росприроднадзора</w:t>
            </w:r>
            <w:proofErr w:type="spellEnd"/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widowControl w:val="0"/>
              <w:numPr>
                <w:ilvl w:val="1"/>
                <w:numId w:val="8"/>
              </w:numPr>
              <w:tabs>
                <w:tab w:val="left" w:pos="741"/>
              </w:tabs>
              <w:suppressAutoHyphens/>
              <w:autoSpaceDE w:val="0"/>
              <w:snapToGrid w:val="0"/>
              <w:spacing w:line="276" w:lineRule="auto"/>
              <w:ind w:left="174" w:firstLine="0"/>
            </w:pPr>
            <w:r w:rsidRPr="00D625D8">
              <w:rPr>
                <w:rStyle w:val="12"/>
              </w:rPr>
              <w:lastRenderedPageBreak/>
              <w:t>Требования о необходимости разработки специальных технических условий, о необходимости проведения научного сопровождения проектирования объекта, а также необходимости проведения мониторинга компонентов окружающей среды, состояния основания, строительных конструкций и систем инженерно- технического обеспечения в процессе строительства и (или) эксплуатации объекта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B08" w:rsidRPr="00D625D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D625D8">
              <w:t>Не требуется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numPr>
                <w:ilvl w:val="0"/>
                <w:numId w:val="8"/>
              </w:numPr>
              <w:tabs>
                <w:tab w:val="left" w:pos="313"/>
              </w:tabs>
              <w:snapToGrid w:val="0"/>
              <w:spacing w:line="276" w:lineRule="auto"/>
              <w:ind w:left="32" w:firstLine="0"/>
              <w:jc w:val="both"/>
            </w:pPr>
            <w:r w:rsidRPr="00D625D8">
              <w:rPr>
                <w:rStyle w:val="12"/>
              </w:rPr>
              <w:t>Количество э</w:t>
            </w:r>
            <w:r w:rsidR="000114D4" w:rsidRPr="00D625D8">
              <w:rPr>
                <w:rStyle w:val="12"/>
              </w:rPr>
              <w:t xml:space="preserve">кземпляров выдаваемой проектно-сметной </w:t>
            </w:r>
            <w:r w:rsidRPr="00D625D8">
              <w:rPr>
                <w:rStyle w:val="12"/>
              </w:rPr>
              <w:t>документации и вид информационного носителя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D625D8" w:rsidRDefault="00007B08" w:rsidP="00351BC2">
            <w:pPr>
              <w:numPr>
                <w:ilvl w:val="0"/>
                <w:numId w:val="4"/>
              </w:numPr>
              <w:tabs>
                <w:tab w:val="left" w:pos="39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 xml:space="preserve">Количество передаваемой </w:t>
            </w:r>
            <w:r w:rsidR="000114D4" w:rsidRPr="00D625D8">
              <w:rPr>
                <w:sz w:val="24"/>
                <w:szCs w:val="24"/>
              </w:rPr>
              <w:t xml:space="preserve">проектно-сметной </w:t>
            </w:r>
            <w:r w:rsidRPr="00D625D8">
              <w:rPr>
                <w:sz w:val="24"/>
                <w:szCs w:val="24"/>
              </w:rPr>
              <w:t>документации – 4 экземпляра на бумажном носителе, два экземпляра в электронном виде на компакт-диске (CD/</w:t>
            </w:r>
            <w:r w:rsidRPr="00D625D8">
              <w:rPr>
                <w:sz w:val="24"/>
                <w:szCs w:val="24"/>
                <w:lang w:val="en-US"/>
              </w:rPr>
              <w:t>DVD</w:t>
            </w:r>
            <w:r w:rsidRPr="00D625D8">
              <w:rPr>
                <w:sz w:val="24"/>
                <w:szCs w:val="24"/>
              </w:rPr>
              <w:t xml:space="preserve"> и </w:t>
            </w:r>
            <w:proofErr w:type="spellStart"/>
            <w:r w:rsidRPr="00D625D8">
              <w:rPr>
                <w:sz w:val="24"/>
                <w:szCs w:val="24"/>
              </w:rPr>
              <w:t>флеш</w:t>
            </w:r>
            <w:proofErr w:type="spellEnd"/>
            <w:r w:rsidRPr="00D625D8">
              <w:rPr>
                <w:sz w:val="24"/>
                <w:szCs w:val="24"/>
              </w:rPr>
              <w:t xml:space="preserve"> носитель). </w:t>
            </w:r>
          </w:p>
          <w:p w:rsidR="00007B08" w:rsidRPr="00D625D8" w:rsidRDefault="00007B08" w:rsidP="00351BC2">
            <w:pPr>
              <w:numPr>
                <w:ilvl w:val="0"/>
                <w:numId w:val="4"/>
              </w:numPr>
              <w:tabs>
                <w:tab w:val="left" w:pos="39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Формат передаваемой в электронном виде документации:</w:t>
            </w:r>
          </w:p>
          <w:p w:rsidR="00007B08" w:rsidRPr="00D625D8" w:rsidRDefault="00007B08" w:rsidP="001B3325">
            <w:pPr>
              <w:tabs>
                <w:tab w:val="left" w:pos="39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- текстовая часть – *.</w:t>
            </w:r>
            <w:proofErr w:type="spellStart"/>
            <w:r w:rsidRPr="00D625D8">
              <w:rPr>
                <w:sz w:val="24"/>
                <w:szCs w:val="24"/>
              </w:rPr>
              <w:t>doc</w:t>
            </w:r>
            <w:proofErr w:type="spellEnd"/>
            <w:r w:rsidRPr="00D625D8">
              <w:rPr>
                <w:sz w:val="24"/>
                <w:szCs w:val="24"/>
              </w:rPr>
              <w:t xml:space="preserve"> (MS </w:t>
            </w:r>
            <w:proofErr w:type="spellStart"/>
            <w:r w:rsidRPr="00D625D8">
              <w:rPr>
                <w:sz w:val="24"/>
                <w:szCs w:val="24"/>
              </w:rPr>
              <w:t>Word</w:t>
            </w:r>
            <w:proofErr w:type="spellEnd"/>
            <w:r w:rsidRPr="00D625D8">
              <w:rPr>
                <w:sz w:val="24"/>
                <w:szCs w:val="24"/>
              </w:rPr>
              <w:t>), *.</w:t>
            </w:r>
            <w:proofErr w:type="spellStart"/>
            <w:r w:rsidRPr="00D625D8">
              <w:rPr>
                <w:sz w:val="24"/>
                <w:szCs w:val="24"/>
              </w:rPr>
              <w:t>pdf</w:t>
            </w:r>
            <w:proofErr w:type="spellEnd"/>
            <w:r w:rsidRPr="00D625D8">
              <w:rPr>
                <w:sz w:val="24"/>
                <w:szCs w:val="24"/>
              </w:rPr>
              <w:t>;</w:t>
            </w:r>
          </w:p>
          <w:p w:rsidR="00007B08" w:rsidRPr="00D625D8" w:rsidRDefault="00007B08" w:rsidP="001B3325">
            <w:pPr>
              <w:tabs>
                <w:tab w:val="left" w:pos="39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- графическая часть – *.</w:t>
            </w:r>
            <w:proofErr w:type="spellStart"/>
            <w:r w:rsidRPr="00D625D8">
              <w:rPr>
                <w:sz w:val="24"/>
                <w:szCs w:val="24"/>
              </w:rPr>
              <w:t>dwg</w:t>
            </w:r>
            <w:proofErr w:type="spellEnd"/>
            <w:r w:rsidRPr="00D625D8">
              <w:rPr>
                <w:sz w:val="24"/>
                <w:szCs w:val="24"/>
              </w:rPr>
              <w:t xml:space="preserve"> (</w:t>
            </w:r>
            <w:proofErr w:type="spellStart"/>
            <w:r w:rsidRPr="00D625D8">
              <w:rPr>
                <w:sz w:val="24"/>
                <w:szCs w:val="24"/>
              </w:rPr>
              <w:t>AutoCAD</w:t>
            </w:r>
            <w:proofErr w:type="spellEnd"/>
            <w:r w:rsidRPr="00D625D8">
              <w:rPr>
                <w:sz w:val="24"/>
                <w:szCs w:val="24"/>
              </w:rPr>
              <w:t>), *.</w:t>
            </w:r>
            <w:proofErr w:type="spellStart"/>
            <w:r w:rsidRPr="00D625D8">
              <w:rPr>
                <w:sz w:val="24"/>
                <w:szCs w:val="24"/>
              </w:rPr>
              <w:t>pdf</w:t>
            </w:r>
            <w:proofErr w:type="spellEnd"/>
            <w:r w:rsidRPr="00D625D8">
              <w:rPr>
                <w:sz w:val="24"/>
                <w:szCs w:val="24"/>
              </w:rPr>
              <w:t>;</w:t>
            </w:r>
          </w:p>
          <w:p w:rsidR="00007B08" w:rsidRPr="00D625D8" w:rsidRDefault="00007B08" w:rsidP="001B3325">
            <w:pPr>
              <w:tabs>
                <w:tab w:val="left" w:pos="39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- сметная часть – *.</w:t>
            </w:r>
            <w:proofErr w:type="spellStart"/>
            <w:r w:rsidRPr="00D625D8">
              <w:rPr>
                <w:sz w:val="24"/>
                <w:szCs w:val="24"/>
              </w:rPr>
              <w:t>xls</w:t>
            </w:r>
            <w:proofErr w:type="spellEnd"/>
            <w:r w:rsidRPr="00D625D8">
              <w:rPr>
                <w:sz w:val="24"/>
                <w:szCs w:val="24"/>
              </w:rPr>
              <w:t>, *.</w:t>
            </w:r>
            <w:proofErr w:type="spellStart"/>
            <w:r w:rsidRPr="00D625D8">
              <w:rPr>
                <w:sz w:val="24"/>
                <w:szCs w:val="24"/>
              </w:rPr>
              <w:t>xls</w:t>
            </w:r>
            <w:proofErr w:type="spellEnd"/>
            <w:r w:rsidRPr="00D625D8">
              <w:rPr>
                <w:sz w:val="24"/>
                <w:szCs w:val="24"/>
                <w:lang w:val="en-US"/>
              </w:rPr>
              <w:t>x</w:t>
            </w:r>
            <w:r w:rsidRPr="00D625D8">
              <w:rPr>
                <w:sz w:val="24"/>
                <w:szCs w:val="24"/>
              </w:rPr>
              <w:t xml:space="preserve"> (MS </w:t>
            </w:r>
            <w:proofErr w:type="spellStart"/>
            <w:r w:rsidRPr="00D625D8">
              <w:rPr>
                <w:sz w:val="24"/>
                <w:szCs w:val="24"/>
              </w:rPr>
              <w:t>Excel</w:t>
            </w:r>
            <w:proofErr w:type="spellEnd"/>
            <w:r w:rsidRPr="00D625D8">
              <w:rPr>
                <w:sz w:val="24"/>
                <w:szCs w:val="24"/>
              </w:rPr>
              <w:t>), в формате *.</w:t>
            </w:r>
            <w:proofErr w:type="spellStart"/>
            <w:r w:rsidRPr="00D625D8">
              <w:rPr>
                <w:sz w:val="24"/>
                <w:szCs w:val="24"/>
              </w:rPr>
              <w:t>gsf</w:t>
            </w:r>
            <w:proofErr w:type="spellEnd"/>
            <w:r w:rsidRPr="00D625D8">
              <w:rPr>
                <w:sz w:val="24"/>
                <w:szCs w:val="24"/>
              </w:rPr>
              <w:t>, выполненная в программном комплек</w:t>
            </w:r>
            <w:r w:rsidR="00666DF3" w:rsidRPr="00D625D8">
              <w:rPr>
                <w:sz w:val="24"/>
                <w:szCs w:val="24"/>
              </w:rPr>
              <w:t>с</w:t>
            </w:r>
            <w:r w:rsidRPr="00D625D8">
              <w:rPr>
                <w:sz w:val="24"/>
                <w:szCs w:val="24"/>
              </w:rPr>
              <w:t>е ГРАНД-смета</w:t>
            </w:r>
            <w:r w:rsidR="00666DF3" w:rsidRPr="00D625D8">
              <w:rPr>
                <w:sz w:val="24"/>
                <w:szCs w:val="24"/>
              </w:rPr>
              <w:t xml:space="preserve"> или совместимых форматах</w:t>
            </w:r>
            <w:r w:rsidRPr="00D625D8">
              <w:rPr>
                <w:sz w:val="24"/>
                <w:szCs w:val="24"/>
              </w:rPr>
              <w:t>.</w:t>
            </w:r>
          </w:p>
          <w:p w:rsidR="00007B08" w:rsidRPr="00D625D8" w:rsidRDefault="00007B08" w:rsidP="001B3325">
            <w:pPr>
              <w:tabs>
                <w:tab w:val="left" w:pos="39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- таблицы данных – *.</w:t>
            </w:r>
            <w:r w:rsidRPr="00D625D8">
              <w:rPr>
                <w:sz w:val="24"/>
                <w:szCs w:val="24"/>
                <w:lang w:val="en-US"/>
              </w:rPr>
              <w:t>doc</w:t>
            </w:r>
            <w:r w:rsidRPr="00D625D8">
              <w:rPr>
                <w:sz w:val="24"/>
                <w:szCs w:val="24"/>
              </w:rPr>
              <w:t xml:space="preserve"> (</w:t>
            </w:r>
            <w:r w:rsidRPr="00D625D8">
              <w:rPr>
                <w:sz w:val="24"/>
                <w:szCs w:val="24"/>
                <w:lang w:val="en-US"/>
              </w:rPr>
              <w:t>MS</w:t>
            </w:r>
            <w:r w:rsidRPr="00D625D8">
              <w:rPr>
                <w:sz w:val="24"/>
                <w:szCs w:val="24"/>
              </w:rPr>
              <w:t xml:space="preserve"> </w:t>
            </w:r>
            <w:r w:rsidRPr="00D625D8">
              <w:rPr>
                <w:sz w:val="24"/>
                <w:szCs w:val="24"/>
                <w:lang w:val="en-US"/>
              </w:rPr>
              <w:t>Word</w:t>
            </w:r>
            <w:r w:rsidRPr="00D625D8">
              <w:rPr>
                <w:sz w:val="24"/>
                <w:szCs w:val="24"/>
              </w:rPr>
              <w:t>), *.</w:t>
            </w:r>
            <w:proofErr w:type="spellStart"/>
            <w:r w:rsidRPr="00D625D8">
              <w:rPr>
                <w:sz w:val="24"/>
                <w:szCs w:val="24"/>
              </w:rPr>
              <w:t>xls</w:t>
            </w:r>
            <w:proofErr w:type="spellEnd"/>
            <w:r w:rsidRPr="00D625D8">
              <w:rPr>
                <w:sz w:val="24"/>
                <w:szCs w:val="24"/>
              </w:rPr>
              <w:t>, *.</w:t>
            </w:r>
            <w:proofErr w:type="spellStart"/>
            <w:r w:rsidRPr="00D625D8">
              <w:rPr>
                <w:sz w:val="24"/>
                <w:szCs w:val="24"/>
              </w:rPr>
              <w:t>xls</w:t>
            </w:r>
            <w:proofErr w:type="spellEnd"/>
            <w:r w:rsidRPr="00D625D8">
              <w:rPr>
                <w:sz w:val="24"/>
                <w:szCs w:val="24"/>
                <w:lang w:val="en-US"/>
              </w:rPr>
              <w:t>x</w:t>
            </w:r>
            <w:r w:rsidRPr="00D625D8">
              <w:rPr>
                <w:sz w:val="24"/>
                <w:szCs w:val="24"/>
              </w:rPr>
              <w:t xml:space="preserve"> (</w:t>
            </w:r>
            <w:r w:rsidRPr="00D625D8">
              <w:rPr>
                <w:sz w:val="24"/>
                <w:szCs w:val="24"/>
                <w:lang w:val="en-US"/>
              </w:rPr>
              <w:t>MS</w:t>
            </w:r>
            <w:r w:rsidRPr="00D625D8">
              <w:rPr>
                <w:sz w:val="24"/>
                <w:szCs w:val="24"/>
              </w:rPr>
              <w:t xml:space="preserve"> </w:t>
            </w:r>
            <w:r w:rsidRPr="00D625D8">
              <w:rPr>
                <w:sz w:val="24"/>
                <w:szCs w:val="24"/>
                <w:lang w:val="en-US"/>
              </w:rPr>
              <w:t>Excel</w:t>
            </w:r>
            <w:r w:rsidRPr="00D625D8">
              <w:rPr>
                <w:sz w:val="24"/>
                <w:szCs w:val="24"/>
              </w:rPr>
              <w:t>);</w:t>
            </w:r>
          </w:p>
          <w:p w:rsidR="00007B08" w:rsidRPr="00D625D8" w:rsidRDefault="00007B08" w:rsidP="001B3325">
            <w:pPr>
              <w:tabs>
                <w:tab w:val="left" w:pos="39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- презентационные материалы – *.</w:t>
            </w:r>
            <w:proofErr w:type="spellStart"/>
            <w:r w:rsidRPr="00D625D8">
              <w:rPr>
                <w:sz w:val="24"/>
                <w:szCs w:val="24"/>
              </w:rPr>
              <w:t>ppt</w:t>
            </w:r>
            <w:proofErr w:type="spellEnd"/>
            <w:r w:rsidRPr="00D625D8">
              <w:rPr>
                <w:sz w:val="24"/>
                <w:szCs w:val="24"/>
              </w:rPr>
              <w:t xml:space="preserve"> (MS </w:t>
            </w:r>
            <w:proofErr w:type="spellStart"/>
            <w:r w:rsidRPr="00D625D8">
              <w:rPr>
                <w:sz w:val="24"/>
                <w:szCs w:val="24"/>
              </w:rPr>
              <w:t>PowerPoint</w:t>
            </w:r>
            <w:proofErr w:type="spellEnd"/>
            <w:r w:rsidRPr="00D625D8">
              <w:rPr>
                <w:sz w:val="24"/>
                <w:szCs w:val="24"/>
              </w:rPr>
              <w:t>).</w:t>
            </w:r>
          </w:p>
          <w:p w:rsidR="00007B08" w:rsidRPr="00D625D8" w:rsidRDefault="00007B08" w:rsidP="00351BC2">
            <w:pPr>
              <w:numPr>
                <w:ilvl w:val="0"/>
                <w:numId w:val="4"/>
              </w:numPr>
              <w:tabs>
                <w:tab w:val="left" w:pos="39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 xml:space="preserve">Не допускается передача документации в формате </w:t>
            </w:r>
            <w:proofErr w:type="spellStart"/>
            <w:r w:rsidRPr="00D625D8">
              <w:rPr>
                <w:sz w:val="24"/>
                <w:szCs w:val="24"/>
              </w:rPr>
              <w:t>Adobe</w:t>
            </w:r>
            <w:proofErr w:type="spellEnd"/>
            <w:r w:rsidRPr="00D625D8">
              <w:rPr>
                <w:sz w:val="24"/>
                <w:szCs w:val="24"/>
              </w:rPr>
              <w:t xml:space="preserve"> </w:t>
            </w:r>
            <w:proofErr w:type="spellStart"/>
            <w:r w:rsidRPr="00D625D8">
              <w:rPr>
                <w:sz w:val="24"/>
                <w:szCs w:val="24"/>
              </w:rPr>
              <w:t>Acrobat</w:t>
            </w:r>
            <w:proofErr w:type="spellEnd"/>
            <w:r w:rsidRPr="00D625D8">
              <w:rPr>
                <w:sz w:val="24"/>
                <w:szCs w:val="24"/>
              </w:rPr>
              <w:t xml:space="preserve"> с пофайловым разделением страниц.</w:t>
            </w:r>
          </w:p>
          <w:p w:rsidR="00007B08" w:rsidRPr="00D625D8" w:rsidRDefault="00007B08" w:rsidP="00351BC2">
            <w:pPr>
              <w:numPr>
                <w:ilvl w:val="0"/>
                <w:numId w:val="4"/>
              </w:numPr>
              <w:tabs>
                <w:tab w:val="left" w:pos="39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lastRenderedPageBreak/>
              <w:t>Допускается наличие эквивалентных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</w:t>
            </w:r>
          </w:p>
          <w:p w:rsidR="00007B08" w:rsidRPr="00D625D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D625D8">
              <w:t>При направлении откорректированных материалов ПД разработчиком должен быть приложен перечень направляемых томов (разделов). Внесение изменений в откорректированную документацию производить в соответствии с требованиями ГОСТ Р 21.101-</w:t>
            </w:r>
            <w:r w:rsidR="000E1711" w:rsidRPr="00D625D8">
              <w:t xml:space="preserve">2020 </w:t>
            </w:r>
            <w:r w:rsidRPr="00D625D8">
              <w:t xml:space="preserve">к формату электронных документов (ЭД). 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numPr>
                <w:ilvl w:val="0"/>
                <w:numId w:val="8"/>
              </w:numPr>
              <w:tabs>
                <w:tab w:val="left" w:pos="313"/>
              </w:tabs>
              <w:snapToGrid w:val="0"/>
              <w:spacing w:line="276" w:lineRule="auto"/>
              <w:ind w:left="32" w:firstLine="0"/>
              <w:jc w:val="both"/>
              <w:rPr>
                <w:rStyle w:val="12"/>
              </w:rPr>
            </w:pPr>
            <w:r w:rsidRPr="00D625D8">
              <w:rPr>
                <w:rStyle w:val="12"/>
              </w:rPr>
              <w:lastRenderedPageBreak/>
              <w:t>Требование о необходимости ведения авторского надзора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pStyle w:val="a7"/>
              <w:widowControl w:val="0"/>
              <w:tabs>
                <w:tab w:val="left" w:pos="313"/>
              </w:tabs>
              <w:spacing w:line="276" w:lineRule="auto"/>
            </w:pPr>
            <w:r w:rsidRPr="00104D78">
              <w:t>Обеспечить авторский надзор при проведении СМР. Авторский надзор будет выполняться по отдельному договору в период выполнения СМР.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numPr>
                <w:ilvl w:val="0"/>
                <w:numId w:val="8"/>
              </w:numPr>
              <w:tabs>
                <w:tab w:val="left" w:pos="313"/>
              </w:tabs>
              <w:snapToGrid w:val="0"/>
              <w:spacing w:line="276" w:lineRule="auto"/>
              <w:ind w:left="32" w:firstLine="0"/>
              <w:jc w:val="both"/>
              <w:rPr>
                <w:rStyle w:val="12"/>
              </w:rPr>
            </w:pPr>
            <w:r w:rsidRPr="00D625D8">
              <w:rPr>
                <w:rStyle w:val="12"/>
              </w:rPr>
              <w:t>Сроки и этапы выполнения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9CD" w:rsidRPr="00104D78" w:rsidRDefault="00D17F0B" w:rsidP="001B3325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Срок выполнения работ:</w:t>
            </w:r>
          </w:p>
          <w:p w:rsidR="00EB6005" w:rsidRPr="005F312E" w:rsidRDefault="00EB6005" w:rsidP="00EB6005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- разработка </w:t>
            </w:r>
            <w:r w:rsidR="00D625D8">
              <w:rPr>
                <w:sz w:val="24"/>
                <w:szCs w:val="24"/>
              </w:rPr>
              <w:t>проектно-сметной документации (проектная и рабочая документации)</w:t>
            </w:r>
            <w:r w:rsidRPr="00104D78">
              <w:rPr>
                <w:sz w:val="24"/>
                <w:szCs w:val="24"/>
              </w:rPr>
              <w:t xml:space="preserve"> с </w:t>
            </w:r>
            <w:r w:rsidR="00D625D8">
              <w:rPr>
                <w:sz w:val="24"/>
                <w:szCs w:val="24"/>
              </w:rPr>
              <w:t xml:space="preserve">момента заключения договора </w:t>
            </w:r>
            <w:r w:rsidRPr="00104D78">
              <w:rPr>
                <w:sz w:val="24"/>
                <w:szCs w:val="24"/>
              </w:rPr>
              <w:t xml:space="preserve">по </w:t>
            </w:r>
            <w:r w:rsidR="00D625D8" w:rsidRPr="005F312E">
              <w:rPr>
                <w:sz w:val="24"/>
                <w:szCs w:val="24"/>
              </w:rPr>
              <w:t>30.10.202</w:t>
            </w:r>
            <w:r w:rsidR="006E1217">
              <w:rPr>
                <w:sz w:val="24"/>
                <w:szCs w:val="24"/>
              </w:rPr>
              <w:t>5</w:t>
            </w:r>
            <w:r w:rsidR="00D625D8" w:rsidRPr="005F312E">
              <w:rPr>
                <w:sz w:val="24"/>
                <w:szCs w:val="24"/>
              </w:rPr>
              <w:t xml:space="preserve"> г</w:t>
            </w:r>
            <w:r w:rsidRPr="005F312E">
              <w:rPr>
                <w:sz w:val="24"/>
                <w:szCs w:val="24"/>
              </w:rPr>
              <w:t>;</w:t>
            </w:r>
          </w:p>
          <w:p w:rsidR="00473535" w:rsidRPr="00104D78" w:rsidRDefault="00EB6005" w:rsidP="006E1217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5F312E">
              <w:rPr>
                <w:sz w:val="24"/>
                <w:szCs w:val="24"/>
              </w:rPr>
              <w:t xml:space="preserve">- </w:t>
            </w:r>
            <w:r w:rsidR="00247ECD" w:rsidRPr="005F312E">
              <w:rPr>
                <w:sz w:val="24"/>
                <w:szCs w:val="24"/>
              </w:rPr>
              <w:t>прохождение государственной экспертизы проектной документации</w:t>
            </w:r>
            <w:r w:rsidR="00897342">
              <w:rPr>
                <w:sz w:val="24"/>
                <w:szCs w:val="24"/>
              </w:rPr>
              <w:t>,</w:t>
            </w:r>
            <w:r w:rsidR="00247ECD" w:rsidRPr="005F312E">
              <w:rPr>
                <w:sz w:val="24"/>
                <w:szCs w:val="24"/>
              </w:rPr>
              <w:t xml:space="preserve"> </w:t>
            </w:r>
            <w:r w:rsidR="00897342" w:rsidRPr="00897342">
              <w:rPr>
                <w:sz w:val="24"/>
                <w:szCs w:val="24"/>
              </w:rPr>
              <w:t>результат</w:t>
            </w:r>
            <w:r w:rsidR="00897342">
              <w:rPr>
                <w:sz w:val="24"/>
                <w:szCs w:val="24"/>
              </w:rPr>
              <w:t>ов</w:t>
            </w:r>
            <w:r w:rsidR="00897342" w:rsidRPr="00897342">
              <w:rPr>
                <w:sz w:val="24"/>
                <w:szCs w:val="24"/>
              </w:rPr>
              <w:t xml:space="preserve"> инженерных изысканий</w:t>
            </w:r>
            <w:r w:rsidR="00897342">
              <w:rPr>
                <w:sz w:val="24"/>
                <w:szCs w:val="24"/>
              </w:rPr>
              <w:t xml:space="preserve"> </w:t>
            </w:r>
            <w:r w:rsidR="00247ECD" w:rsidRPr="005F312E">
              <w:rPr>
                <w:sz w:val="24"/>
                <w:szCs w:val="24"/>
              </w:rPr>
              <w:t>и государственной экспертизы сметной стоимости проекта</w:t>
            </w:r>
            <w:r w:rsidRPr="005F312E">
              <w:rPr>
                <w:sz w:val="24"/>
                <w:szCs w:val="24"/>
              </w:rPr>
              <w:t xml:space="preserve"> с </w:t>
            </w:r>
            <w:r w:rsidR="00D625D8" w:rsidRPr="005F312E">
              <w:rPr>
                <w:sz w:val="24"/>
                <w:szCs w:val="24"/>
              </w:rPr>
              <w:t>30</w:t>
            </w:r>
            <w:r w:rsidRPr="005F312E">
              <w:rPr>
                <w:sz w:val="24"/>
                <w:szCs w:val="24"/>
              </w:rPr>
              <w:t>.</w:t>
            </w:r>
            <w:r w:rsidR="00D625D8" w:rsidRPr="005F312E">
              <w:rPr>
                <w:sz w:val="24"/>
                <w:szCs w:val="24"/>
              </w:rPr>
              <w:t>10</w:t>
            </w:r>
            <w:r w:rsidRPr="005F312E">
              <w:rPr>
                <w:sz w:val="24"/>
                <w:szCs w:val="24"/>
              </w:rPr>
              <w:t>.202</w:t>
            </w:r>
            <w:r w:rsidR="006E1217">
              <w:rPr>
                <w:sz w:val="24"/>
                <w:szCs w:val="24"/>
              </w:rPr>
              <w:t>5</w:t>
            </w:r>
            <w:r w:rsidR="00D625D8" w:rsidRPr="005F312E">
              <w:rPr>
                <w:sz w:val="24"/>
                <w:szCs w:val="24"/>
              </w:rPr>
              <w:t xml:space="preserve"> г.</w:t>
            </w:r>
            <w:r w:rsidRPr="005F312E">
              <w:rPr>
                <w:sz w:val="24"/>
                <w:szCs w:val="24"/>
              </w:rPr>
              <w:t xml:space="preserve"> по </w:t>
            </w:r>
            <w:r w:rsidR="0065623A" w:rsidRPr="005F312E">
              <w:rPr>
                <w:sz w:val="24"/>
                <w:szCs w:val="24"/>
              </w:rPr>
              <w:t>2</w:t>
            </w:r>
            <w:r w:rsidR="0037628E" w:rsidRPr="005F312E">
              <w:rPr>
                <w:sz w:val="24"/>
                <w:szCs w:val="24"/>
              </w:rPr>
              <w:t>5</w:t>
            </w:r>
            <w:r w:rsidR="0065623A" w:rsidRPr="005F312E">
              <w:rPr>
                <w:sz w:val="24"/>
                <w:szCs w:val="24"/>
              </w:rPr>
              <w:t>.12</w:t>
            </w:r>
            <w:r w:rsidRPr="005F312E">
              <w:rPr>
                <w:sz w:val="24"/>
                <w:szCs w:val="24"/>
              </w:rPr>
              <w:t>.202</w:t>
            </w:r>
            <w:r w:rsidR="006E1217">
              <w:rPr>
                <w:sz w:val="24"/>
                <w:szCs w:val="24"/>
              </w:rPr>
              <w:t>5</w:t>
            </w:r>
            <w:r w:rsidR="00D625D8" w:rsidRPr="005F312E">
              <w:rPr>
                <w:sz w:val="24"/>
                <w:szCs w:val="24"/>
              </w:rPr>
              <w:t xml:space="preserve"> г.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numPr>
                <w:ilvl w:val="0"/>
                <w:numId w:val="8"/>
              </w:numPr>
              <w:tabs>
                <w:tab w:val="left" w:pos="313"/>
              </w:tabs>
              <w:snapToGrid w:val="0"/>
              <w:spacing w:line="276" w:lineRule="auto"/>
              <w:ind w:left="32" w:firstLine="0"/>
              <w:jc w:val="both"/>
              <w:rPr>
                <w:rStyle w:val="12"/>
              </w:rPr>
            </w:pPr>
            <w:r w:rsidRPr="00D625D8">
              <w:rPr>
                <w:rStyle w:val="12"/>
              </w:rPr>
              <w:t>Экспертиза проектной документации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Default="00CC45C3" w:rsidP="001B3325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Подрядчик осуществляет </w:t>
            </w:r>
            <w:r w:rsidR="001E56E2">
              <w:rPr>
                <w:sz w:val="24"/>
                <w:szCs w:val="24"/>
              </w:rPr>
              <w:t>проведение</w:t>
            </w:r>
            <w:r w:rsidRPr="00104D78">
              <w:rPr>
                <w:sz w:val="24"/>
                <w:szCs w:val="24"/>
              </w:rPr>
              <w:t xml:space="preserve"> </w:t>
            </w:r>
            <w:r w:rsidR="001E56E2">
              <w:rPr>
                <w:sz w:val="24"/>
                <w:szCs w:val="24"/>
              </w:rPr>
              <w:t xml:space="preserve">государственной </w:t>
            </w:r>
            <w:r w:rsidRPr="00104D78">
              <w:rPr>
                <w:sz w:val="24"/>
                <w:szCs w:val="24"/>
              </w:rPr>
              <w:t>экспертиз</w:t>
            </w:r>
            <w:r w:rsidR="001E56E2">
              <w:rPr>
                <w:sz w:val="24"/>
                <w:szCs w:val="24"/>
              </w:rPr>
              <w:t>ы</w:t>
            </w:r>
            <w:r w:rsidRPr="00104D78">
              <w:rPr>
                <w:sz w:val="24"/>
                <w:szCs w:val="24"/>
              </w:rPr>
              <w:t xml:space="preserve"> проектной документации</w:t>
            </w:r>
            <w:r w:rsidR="00897342">
              <w:rPr>
                <w:sz w:val="24"/>
                <w:szCs w:val="24"/>
              </w:rPr>
              <w:t>,</w:t>
            </w:r>
            <w:r w:rsidR="00897342">
              <w:t xml:space="preserve"> </w:t>
            </w:r>
            <w:r w:rsidR="00897342" w:rsidRPr="00897342">
              <w:rPr>
                <w:sz w:val="24"/>
                <w:szCs w:val="24"/>
              </w:rPr>
              <w:t>результат</w:t>
            </w:r>
            <w:r w:rsidR="00897342">
              <w:rPr>
                <w:sz w:val="24"/>
                <w:szCs w:val="24"/>
              </w:rPr>
              <w:t>ов</w:t>
            </w:r>
            <w:r w:rsidR="00897342" w:rsidRPr="00897342">
              <w:rPr>
                <w:sz w:val="24"/>
                <w:szCs w:val="24"/>
              </w:rPr>
              <w:t xml:space="preserve"> инженерных изысканий</w:t>
            </w:r>
            <w:r w:rsidR="001E56E2">
              <w:rPr>
                <w:sz w:val="24"/>
                <w:szCs w:val="24"/>
              </w:rPr>
              <w:t xml:space="preserve"> и государственной экспертизы сметной стоимости проекта</w:t>
            </w:r>
            <w:r w:rsidRPr="00104D78">
              <w:rPr>
                <w:sz w:val="24"/>
                <w:szCs w:val="24"/>
              </w:rPr>
              <w:t xml:space="preserve"> с получением положительного заключения. Подрядчик несет ответственность за получение положительного результата экспертиз.</w:t>
            </w:r>
          </w:p>
          <w:p w:rsidR="00247ECD" w:rsidRPr="00104D78" w:rsidRDefault="00247ECD" w:rsidP="001B3325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47ECD">
              <w:rPr>
                <w:sz w:val="24"/>
                <w:szCs w:val="24"/>
              </w:rPr>
              <w:t>Экспертиза осуществляется за счет средств Подрядчика.</w:t>
            </w:r>
          </w:p>
          <w:p w:rsidR="00B56F52" w:rsidRPr="00104D78" w:rsidRDefault="001E5EC5" w:rsidP="001B3325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Перечень требуемых экспертиз определить на этапе сбора исходных данных.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numPr>
                <w:ilvl w:val="0"/>
                <w:numId w:val="8"/>
              </w:numPr>
              <w:tabs>
                <w:tab w:val="left" w:pos="313"/>
              </w:tabs>
              <w:snapToGrid w:val="0"/>
              <w:spacing w:line="276" w:lineRule="auto"/>
              <w:ind w:left="32" w:firstLine="0"/>
              <w:jc w:val="both"/>
              <w:rPr>
                <w:rStyle w:val="12"/>
              </w:rPr>
            </w:pPr>
            <w:r w:rsidRPr="00D625D8">
              <w:rPr>
                <w:rStyle w:val="12"/>
              </w:rPr>
              <w:t>Требования к локализации оборудования (производство РФ)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B3325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>При разработке проектной и рабочей документации учесть возможность использования оборудования и материалов отечественного производителя.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numPr>
                <w:ilvl w:val="0"/>
                <w:numId w:val="8"/>
              </w:numPr>
              <w:tabs>
                <w:tab w:val="left" w:pos="313"/>
              </w:tabs>
              <w:snapToGrid w:val="0"/>
              <w:spacing w:line="276" w:lineRule="auto"/>
              <w:ind w:left="32" w:firstLine="0"/>
              <w:jc w:val="both"/>
              <w:rPr>
                <w:rStyle w:val="12"/>
              </w:rPr>
            </w:pPr>
            <w:r w:rsidRPr="00D625D8">
              <w:rPr>
                <w:rStyle w:val="12"/>
              </w:rPr>
              <w:t>Условия выполнения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D625D8" w:rsidRDefault="00007B08" w:rsidP="00351BC2">
            <w:pPr>
              <w:pStyle w:val="af1"/>
              <w:numPr>
                <w:ilvl w:val="0"/>
                <w:numId w:val="3"/>
              </w:numPr>
              <w:tabs>
                <w:tab w:val="left" w:pos="394"/>
              </w:tabs>
              <w:spacing w:line="276" w:lineRule="auto"/>
              <w:ind w:left="0" w:firstLine="0"/>
              <w:jc w:val="both"/>
            </w:pPr>
            <w:r w:rsidRPr="00D625D8">
              <w:t>Все оборудование, применимое в проекте, должно быть согласовано с Заказчиком и иметь необходимые сертификаты (соответствия, качества и т.д.), соответствовать ГОСТ и ТР/ТС.</w:t>
            </w:r>
          </w:p>
          <w:p w:rsidR="00007B08" w:rsidRPr="00D625D8" w:rsidRDefault="00007B08" w:rsidP="00351BC2">
            <w:pPr>
              <w:pStyle w:val="af1"/>
              <w:numPr>
                <w:ilvl w:val="0"/>
                <w:numId w:val="3"/>
              </w:numPr>
              <w:tabs>
                <w:tab w:val="left" w:pos="394"/>
              </w:tabs>
              <w:spacing w:line="276" w:lineRule="auto"/>
              <w:ind w:left="0" w:firstLine="0"/>
              <w:jc w:val="both"/>
            </w:pPr>
            <w:r w:rsidRPr="00D625D8">
              <w:t>Все разрабатываемые технические решения должны согласовываться с Заказчиком.</w:t>
            </w:r>
          </w:p>
          <w:p w:rsidR="00CC45C3" w:rsidRPr="00D625D8" w:rsidRDefault="00CC45C3" w:rsidP="001B3325">
            <w:pPr>
              <w:pStyle w:val="af1"/>
              <w:tabs>
                <w:tab w:val="left" w:pos="394"/>
              </w:tabs>
              <w:spacing w:line="276" w:lineRule="auto"/>
              <w:ind w:left="0"/>
              <w:jc w:val="both"/>
            </w:pPr>
            <w:r w:rsidRPr="00D625D8">
              <w:t>Все замечания экспертных и надзорных органов, а также несоответствия разработанных решений требованиям действующих нормативных и законодательных актов, устраняются Подрядчиком за счет собственных сил и средств, с внесением необходимых исправлений и изменений в документацию.</w:t>
            </w:r>
          </w:p>
          <w:p w:rsidR="00007B08" w:rsidRPr="00D625D8" w:rsidRDefault="00007B08" w:rsidP="00351BC2">
            <w:pPr>
              <w:pStyle w:val="af1"/>
              <w:numPr>
                <w:ilvl w:val="0"/>
                <w:numId w:val="3"/>
              </w:numPr>
              <w:tabs>
                <w:tab w:val="left" w:pos="394"/>
              </w:tabs>
              <w:spacing w:line="276" w:lineRule="auto"/>
              <w:ind w:left="0" w:firstLine="0"/>
              <w:jc w:val="both"/>
            </w:pPr>
            <w:r w:rsidRPr="00D625D8">
              <w:lastRenderedPageBreak/>
              <w:t xml:space="preserve">В составе рабочей документации предусмотреть сборочные и деталировочные чертежи для изготовления и заказа </w:t>
            </w:r>
            <w:r w:rsidR="00621972" w:rsidRPr="00D625D8">
              <w:t>необходимых</w:t>
            </w:r>
            <w:r w:rsidRPr="00D625D8">
              <w:t xml:space="preserve"> узлов и деталей</w:t>
            </w:r>
            <w:r w:rsidR="00621972" w:rsidRPr="00D625D8">
              <w:t xml:space="preserve"> и выполнение всего комплекса работ по реализации объекта</w:t>
            </w:r>
            <w:r w:rsidRPr="00D625D8">
              <w:t>,</w:t>
            </w:r>
            <w:r w:rsidR="001B3325" w:rsidRPr="00D625D8">
              <w:t xml:space="preserve"> </w:t>
            </w:r>
            <w:r w:rsidR="00621972" w:rsidRPr="00D625D8">
              <w:t>а также опросные листы для заказа оборудования.</w:t>
            </w:r>
            <w:r w:rsidR="00F63054" w:rsidRPr="00D625D8">
              <w:t xml:space="preserve"> </w:t>
            </w:r>
          </w:p>
          <w:p w:rsidR="00007B08" w:rsidRPr="00D625D8" w:rsidRDefault="00007B08" w:rsidP="00351BC2">
            <w:pPr>
              <w:pStyle w:val="af1"/>
              <w:numPr>
                <w:ilvl w:val="0"/>
                <w:numId w:val="3"/>
              </w:numPr>
              <w:tabs>
                <w:tab w:val="left" w:pos="394"/>
              </w:tabs>
              <w:spacing w:line="276" w:lineRule="auto"/>
              <w:ind w:left="0" w:firstLine="0"/>
              <w:jc w:val="both"/>
            </w:pPr>
            <w:r w:rsidRPr="00D625D8">
              <w:t xml:space="preserve">Технические условия на подключение к инженерным сетям предоставляет Заказчик. </w:t>
            </w:r>
          </w:p>
          <w:p w:rsidR="00007B08" w:rsidRPr="00D625D8" w:rsidRDefault="00007B08" w:rsidP="00351BC2">
            <w:pPr>
              <w:pStyle w:val="af1"/>
              <w:numPr>
                <w:ilvl w:val="0"/>
                <w:numId w:val="3"/>
              </w:numPr>
              <w:tabs>
                <w:tab w:val="left" w:pos="394"/>
              </w:tabs>
              <w:spacing w:line="276" w:lineRule="auto"/>
              <w:ind w:left="0" w:firstLine="0"/>
              <w:jc w:val="both"/>
            </w:pPr>
            <w:r w:rsidRPr="00D625D8">
              <w:t>Заказчик в части своей компетенции предоставляет необходимые исходные данные для выполнения работ по запросу Подрядчика в согласованные сроки.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625D8" w:rsidRDefault="00007B08" w:rsidP="00351BC2">
            <w:pPr>
              <w:pStyle w:val="af1"/>
              <w:numPr>
                <w:ilvl w:val="0"/>
                <w:numId w:val="8"/>
              </w:numPr>
              <w:tabs>
                <w:tab w:val="left" w:pos="457"/>
              </w:tabs>
              <w:snapToGrid w:val="0"/>
              <w:spacing w:line="276" w:lineRule="auto"/>
              <w:ind w:left="32" w:firstLine="0"/>
              <w:jc w:val="both"/>
              <w:rPr>
                <w:rStyle w:val="12"/>
              </w:rPr>
            </w:pPr>
            <w:r w:rsidRPr="00D625D8">
              <w:rPr>
                <w:rStyle w:val="12"/>
              </w:rPr>
              <w:lastRenderedPageBreak/>
              <w:t>Порядок контроля и приемки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9C6" w:rsidRPr="00D625D8" w:rsidRDefault="001079C6" w:rsidP="001079C6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Заказчик, получивший документацию от Подрядчика, обязан приступить к её приёмке и подписать акт выполненных работ в течение 10 рабочих дней с момента получения документации или представить Подрядчику в письменной форме мотивированный отказ от приёмки документации. В этом случае стороны составляют акт выявленных недостатков с указанием выявленных недостатков выполненных работ и сроки их устранения.</w:t>
            </w:r>
          </w:p>
          <w:p w:rsidR="001079C6" w:rsidRPr="00D625D8" w:rsidRDefault="001079C6" w:rsidP="001079C6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 xml:space="preserve">В случае выявления несоответствия результатов выполненных работ условиям Договора, Заказчик незамедлительно уведомляет об этом Подрядчика и, в его присутствии, составляет акт выявленных недостатков, с указанием сроков их исправлений. </w:t>
            </w:r>
          </w:p>
          <w:p w:rsidR="001079C6" w:rsidRPr="00D625D8" w:rsidRDefault="001079C6" w:rsidP="001079C6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Датой выполнения работ считается дата подписания Сторонами акта сдачи-приёмки или акта устранения недостатков.</w:t>
            </w:r>
          </w:p>
          <w:p w:rsidR="001079C6" w:rsidRPr="00D625D8" w:rsidRDefault="001079C6" w:rsidP="001079C6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Заказчик может проверять ход и качество работы, выполняемой Подрядчиком, не вмешиваясь в его деятельность.</w:t>
            </w:r>
          </w:p>
          <w:p w:rsidR="00D625D8" w:rsidRPr="00D625D8" w:rsidRDefault="001079C6" w:rsidP="00D625D8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>Подрядчик предоставляет Заказчику к приёмке акты выполненных работ до 25 числа отчётного месяца</w:t>
            </w:r>
            <w:r w:rsidR="00D625D8" w:rsidRPr="00D625D8">
              <w:rPr>
                <w:sz w:val="24"/>
                <w:szCs w:val="24"/>
              </w:rPr>
              <w:t xml:space="preserve">, в случае предоставления актов после 25 числа отчётного месяца, приемка выполненных объемов работ переносится на следующий месяц. </w:t>
            </w:r>
          </w:p>
          <w:p w:rsidR="00007B08" w:rsidRPr="00D625D8" w:rsidRDefault="00D625D8" w:rsidP="00D625D8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D625D8">
              <w:rPr>
                <w:sz w:val="24"/>
                <w:szCs w:val="24"/>
              </w:rPr>
              <w:t xml:space="preserve">В случае предоставления Подрядчиком </w:t>
            </w:r>
            <w:proofErr w:type="spellStart"/>
            <w:r w:rsidRPr="00D625D8">
              <w:rPr>
                <w:sz w:val="24"/>
                <w:szCs w:val="24"/>
              </w:rPr>
              <w:t>ненадлежаще</w:t>
            </w:r>
            <w:proofErr w:type="spellEnd"/>
            <w:r w:rsidRPr="00D625D8">
              <w:rPr>
                <w:sz w:val="24"/>
                <w:szCs w:val="24"/>
              </w:rPr>
              <w:t xml:space="preserve"> оформленных актов, справок Заказчик возвращает их Подрядчику в течение 10 рабочих дней с момента получения, с мотивированным отказом в принятии.</w:t>
            </w:r>
          </w:p>
        </w:tc>
      </w:tr>
      <w:tr w:rsidR="00007B08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08" w:rsidRPr="00D25F9E" w:rsidRDefault="00007B08" w:rsidP="00351BC2">
            <w:pPr>
              <w:pStyle w:val="af1"/>
              <w:numPr>
                <w:ilvl w:val="0"/>
                <w:numId w:val="8"/>
              </w:numPr>
              <w:tabs>
                <w:tab w:val="left" w:pos="457"/>
              </w:tabs>
              <w:snapToGrid w:val="0"/>
              <w:spacing w:line="276" w:lineRule="auto"/>
              <w:ind w:left="32" w:firstLine="0"/>
              <w:jc w:val="both"/>
              <w:rPr>
                <w:rStyle w:val="12"/>
              </w:rPr>
            </w:pPr>
            <w:r w:rsidRPr="00D625D8">
              <w:rPr>
                <w:rStyle w:val="12"/>
              </w:rPr>
              <w:t>Ответственный исполнитель</w:t>
            </w:r>
            <w:r w:rsidRPr="00D25F9E">
              <w:rPr>
                <w:rStyle w:val="12"/>
              </w:rPr>
              <w:t xml:space="preserve"> Заказчика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B08" w:rsidRPr="00104D78" w:rsidRDefault="00007B08" w:rsidP="00104D78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4D78">
              <w:rPr>
                <w:sz w:val="24"/>
                <w:szCs w:val="24"/>
              </w:rPr>
              <w:t xml:space="preserve">Начальник отдела инвестиционной деятельности и кап. строительства «Читинская </w:t>
            </w:r>
            <w:r w:rsidR="00104D78">
              <w:rPr>
                <w:sz w:val="24"/>
                <w:szCs w:val="24"/>
              </w:rPr>
              <w:t>г</w:t>
            </w:r>
            <w:r w:rsidRPr="00104D78">
              <w:rPr>
                <w:sz w:val="24"/>
                <w:szCs w:val="24"/>
              </w:rPr>
              <w:t xml:space="preserve">енерация» </w:t>
            </w:r>
            <w:r w:rsidR="00104D78" w:rsidRPr="00104D78">
              <w:rPr>
                <w:sz w:val="24"/>
                <w:szCs w:val="24"/>
              </w:rPr>
              <w:t xml:space="preserve">филиала </w:t>
            </w:r>
            <w:r w:rsidRPr="00104D78">
              <w:rPr>
                <w:sz w:val="24"/>
                <w:szCs w:val="24"/>
              </w:rPr>
              <w:t xml:space="preserve">ПАО «ТГК-14», </w:t>
            </w:r>
            <w:r w:rsidR="00920C92" w:rsidRPr="00104D78">
              <w:rPr>
                <w:sz w:val="24"/>
                <w:szCs w:val="24"/>
              </w:rPr>
              <w:t>Астафьев Павел Валерьевич, тел. (3022) 387-624.</w:t>
            </w:r>
          </w:p>
        </w:tc>
      </w:tr>
      <w:tr w:rsidR="007D0130" w:rsidRPr="00104D78" w:rsidTr="000455F6">
        <w:trPr>
          <w:trHeight w:val="2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130" w:rsidRPr="00D25F9E" w:rsidRDefault="007D0130" w:rsidP="00351BC2">
            <w:pPr>
              <w:pStyle w:val="af1"/>
              <w:numPr>
                <w:ilvl w:val="0"/>
                <w:numId w:val="8"/>
              </w:numPr>
              <w:tabs>
                <w:tab w:val="left" w:pos="457"/>
              </w:tabs>
              <w:snapToGrid w:val="0"/>
              <w:spacing w:line="276" w:lineRule="auto"/>
              <w:ind w:left="32" w:firstLine="0"/>
              <w:jc w:val="both"/>
              <w:rPr>
                <w:rStyle w:val="12"/>
              </w:rPr>
            </w:pPr>
            <w:r w:rsidRPr="00D25F9E">
              <w:rPr>
                <w:rStyle w:val="12"/>
              </w:rPr>
              <w:t>Максимальная (начальная) стоимость закупки, руб. без НДС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130" w:rsidRPr="00104D78" w:rsidRDefault="006E1217" w:rsidP="00871CCF">
            <w:pPr>
              <w:tabs>
                <w:tab w:val="left" w:pos="313"/>
                <w:tab w:val="left" w:pos="795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</w:t>
            </w:r>
            <w:r w:rsidR="00871CCF">
              <w:rPr>
                <w:sz w:val="24"/>
                <w:szCs w:val="24"/>
              </w:rPr>
              <w:t>371</w:t>
            </w:r>
            <w:r>
              <w:rPr>
                <w:sz w:val="24"/>
                <w:szCs w:val="24"/>
              </w:rPr>
              <w:t> </w:t>
            </w:r>
            <w:r w:rsidR="00871CCF">
              <w:rPr>
                <w:sz w:val="24"/>
                <w:szCs w:val="24"/>
              </w:rPr>
              <w:t>612</w:t>
            </w:r>
            <w:r>
              <w:rPr>
                <w:sz w:val="24"/>
                <w:szCs w:val="24"/>
              </w:rPr>
              <w:t>,00</w:t>
            </w:r>
            <w:r w:rsidR="002F4BE9">
              <w:rPr>
                <w:sz w:val="24"/>
                <w:szCs w:val="24"/>
              </w:rPr>
              <w:t xml:space="preserve"> </w:t>
            </w:r>
            <w:r w:rsidR="001E56E2">
              <w:rPr>
                <w:sz w:val="24"/>
                <w:szCs w:val="24"/>
              </w:rPr>
              <w:t xml:space="preserve">руб. </w:t>
            </w:r>
            <w:r w:rsidR="005F3CF4">
              <w:rPr>
                <w:sz w:val="24"/>
                <w:szCs w:val="24"/>
              </w:rPr>
              <w:t>без НДС</w:t>
            </w:r>
          </w:p>
        </w:tc>
      </w:tr>
    </w:tbl>
    <w:p w:rsidR="00D36062" w:rsidRPr="00104D78" w:rsidRDefault="00D36062" w:rsidP="001B3325">
      <w:pPr>
        <w:pStyle w:val="af3"/>
        <w:widowControl w:val="0"/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D36062" w:rsidRPr="00104D78" w:rsidRDefault="00D36062" w:rsidP="001B3325">
      <w:pPr>
        <w:pStyle w:val="af3"/>
        <w:widowControl w:val="0"/>
        <w:spacing w:line="276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36062" w:rsidRPr="00104D78" w:rsidSect="001B3325">
      <w:footerReference w:type="default" r:id="rId8"/>
      <w:type w:val="continuous"/>
      <w:pgSz w:w="11909" w:h="16834"/>
      <w:pgMar w:top="1134" w:right="851" w:bottom="1134" w:left="1701" w:header="720" w:footer="720" w:gutter="0"/>
      <w:cols w:space="63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630" w:rsidRDefault="00254630" w:rsidP="00395DA9">
      <w:r>
        <w:separator/>
      </w:r>
    </w:p>
  </w:endnote>
  <w:endnote w:type="continuationSeparator" w:id="0">
    <w:p w:rsidR="00254630" w:rsidRDefault="00254630" w:rsidP="00395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7577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04D78" w:rsidRPr="00DD1335" w:rsidRDefault="00104D78">
        <w:pPr>
          <w:pStyle w:val="af"/>
          <w:jc w:val="right"/>
          <w:rPr>
            <w:sz w:val="24"/>
            <w:szCs w:val="24"/>
          </w:rPr>
        </w:pPr>
        <w:r w:rsidRPr="00DD1335">
          <w:rPr>
            <w:sz w:val="24"/>
            <w:szCs w:val="24"/>
          </w:rPr>
          <w:fldChar w:fldCharType="begin"/>
        </w:r>
        <w:r w:rsidRPr="00DD1335">
          <w:rPr>
            <w:sz w:val="24"/>
            <w:szCs w:val="24"/>
          </w:rPr>
          <w:instrText>PAGE   \* MERGEFORMAT</w:instrText>
        </w:r>
        <w:r w:rsidRPr="00DD1335">
          <w:rPr>
            <w:sz w:val="24"/>
            <w:szCs w:val="24"/>
          </w:rPr>
          <w:fldChar w:fldCharType="separate"/>
        </w:r>
        <w:r w:rsidR="00871CCF">
          <w:rPr>
            <w:noProof/>
            <w:sz w:val="24"/>
            <w:szCs w:val="24"/>
          </w:rPr>
          <w:t>12</w:t>
        </w:r>
        <w:r w:rsidRPr="00DD1335">
          <w:rPr>
            <w:sz w:val="24"/>
            <w:szCs w:val="24"/>
          </w:rPr>
          <w:fldChar w:fldCharType="end"/>
        </w:r>
      </w:p>
    </w:sdtContent>
  </w:sdt>
  <w:p w:rsidR="00104D78" w:rsidRDefault="00104D7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630" w:rsidRDefault="00254630" w:rsidP="00395DA9">
      <w:r>
        <w:separator/>
      </w:r>
    </w:p>
  </w:footnote>
  <w:footnote w:type="continuationSeparator" w:id="0">
    <w:p w:rsidR="00254630" w:rsidRDefault="00254630" w:rsidP="00395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556D9"/>
    <w:multiLevelType w:val="hybridMultilevel"/>
    <w:tmpl w:val="3DE613CC"/>
    <w:lvl w:ilvl="0" w:tplc="0FE2B174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b w:val="0"/>
      </w:rPr>
    </w:lvl>
    <w:lvl w:ilvl="1" w:tplc="8108A9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993"/>
    <w:multiLevelType w:val="hybridMultilevel"/>
    <w:tmpl w:val="5F48A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A049C"/>
    <w:multiLevelType w:val="hybridMultilevel"/>
    <w:tmpl w:val="8880F780"/>
    <w:lvl w:ilvl="0" w:tplc="E64C943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3A7566D8"/>
    <w:multiLevelType w:val="hybridMultilevel"/>
    <w:tmpl w:val="8F56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A4B68"/>
    <w:multiLevelType w:val="multilevel"/>
    <w:tmpl w:val="A4F60C90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pStyle w:val="a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5CB844D3"/>
    <w:multiLevelType w:val="hybridMultilevel"/>
    <w:tmpl w:val="73749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603EB"/>
    <w:multiLevelType w:val="hybridMultilevel"/>
    <w:tmpl w:val="DFB6C9E0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6B6025"/>
    <w:multiLevelType w:val="hybridMultilevel"/>
    <w:tmpl w:val="01D4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676E4"/>
    <w:multiLevelType w:val="hybridMultilevel"/>
    <w:tmpl w:val="974E0EBA"/>
    <w:lvl w:ilvl="0" w:tplc="75F00816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40A01C8"/>
    <w:multiLevelType w:val="hybridMultilevel"/>
    <w:tmpl w:val="1CB0D3E6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1E3"/>
    <w:rsid w:val="00003018"/>
    <w:rsid w:val="00005BF0"/>
    <w:rsid w:val="000073E4"/>
    <w:rsid w:val="00007B08"/>
    <w:rsid w:val="00007EDB"/>
    <w:rsid w:val="000114D4"/>
    <w:rsid w:val="00020A5B"/>
    <w:rsid w:val="00020EEB"/>
    <w:rsid w:val="00023FB5"/>
    <w:rsid w:val="000264F8"/>
    <w:rsid w:val="00027A7D"/>
    <w:rsid w:val="00031DE1"/>
    <w:rsid w:val="00034D75"/>
    <w:rsid w:val="00041ED6"/>
    <w:rsid w:val="000455F6"/>
    <w:rsid w:val="000559BE"/>
    <w:rsid w:val="000616CD"/>
    <w:rsid w:val="000628E1"/>
    <w:rsid w:val="00062D87"/>
    <w:rsid w:val="00067434"/>
    <w:rsid w:val="0007604A"/>
    <w:rsid w:val="00080BA5"/>
    <w:rsid w:val="0008428C"/>
    <w:rsid w:val="00084C47"/>
    <w:rsid w:val="000912A0"/>
    <w:rsid w:val="00091A3B"/>
    <w:rsid w:val="000A00DD"/>
    <w:rsid w:val="000A206F"/>
    <w:rsid w:val="000A2A11"/>
    <w:rsid w:val="000A31E6"/>
    <w:rsid w:val="000A3A5C"/>
    <w:rsid w:val="000A49D5"/>
    <w:rsid w:val="000B14FF"/>
    <w:rsid w:val="000B3E82"/>
    <w:rsid w:val="000C2050"/>
    <w:rsid w:val="000C496B"/>
    <w:rsid w:val="000D02EA"/>
    <w:rsid w:val="000D1BFF"/>
    <w:rsid w:val="000D357A"/>
    <w:rsid w:val="000E1711"/>
    <w:rsid w:val="000E3247"/>
    <w:rsid w:val="000E7708"/>
    <w:rsid w:val="000F3566"/>
    <w:rsid w:val="000F39ED"/>
    <w:rsid w:val="001003EC"/>
    <w:rsid w:val="00104D78"/>
    <w:rsid w:val="00106E3C"/>
    <w:rsid w:val="001079C6"/>
    <w:rsid w:val="001152A8"/>
    <w:rsid w:val="0012292C"/>
    <w:rsid w:val="0012328E"/>
    <w:rsid w:val="0012363C"/>
    <w:rsid w:val="00127FB2"/>
    <w:rsid w:val="00135DB1"/>
    <w:rsid w:val="001376B6"/>
    <w:rsid w:val="001400CC"/>
    <w:rsid w:val="0014269D"/>
    <w:rsid w:val="00145EB8"/>
    <w:rsid w:val="001471E6"/>
    <w:rsid w:val="001500E6"/>
    <w:rsid w:val="00152B54"/>
    <w:rsid w:val="00153C31"/>
    <w:rsid w:val="00157DF4"/>
    <w:rsid w:val="00157E70"/>
    <w:rsid w:val="0016383D"/>
    <w:rsid w:val="00163A46"/>
    <w:rsid w:val="00172E51"/>
    <w:rsid w:val="0018627A"/>
    <w:rsid w:val="00186E04"/>
    <w:rsid w:val="001871A6"/>
    <w:rsid w:val="00196A60"/>
    <w:rsid w:val="00197C67"/>
    <w:rsid w:val="001A1191"/>
    <w:rsid w:val="001A2133"/>
    <w:rsid w:val="001A2838"/>
    <w:rsid w:val="001A2B5E"/>
    <w:rsid w:val="001A75DC"/>
    <w:rsid w:val="001B3325"/>
    <w:rsid w:val="001B7251"/>
    <w:rsid w:val="001C0300"/>
    <w:rsid w:val="001C1804"/>
    <w:rsid w:val="001C60D2"/>
    <w:rsid w:val="001C6B8F"/>
    <w:rsid w:val="001C7AB8"/>
    <w:rsid w:val="001D130D"/>
    <w:rsid w:val="001D19F0"/>
    <w:rsid w:val="001D3577"/>
    <w:rsid w:val="001E0EF6"/>
    <w:rsid w:val="001E56E2"/>
    <w:rsid w:val="001E5EC5"/>
    <w:rsid w:val="001F0C75"/>
    <w:rsid w:val="001F6A6A"/>
    <w:rsid w:val="00203D35"/>
    <w:rsid w:val="00203E99"/>
    <w:rsid w:val="0020681E"/>
    <w:rsid w:val="00207611"/>
    <w:rsid w:val="002110C5"/>
    <w:rsid w:val="00213CA3"/>
    <w:rsid w:val="00214C5E"/>
    <w:rsid w:val="002213D4"/>
    <w:rsid w:val="0022157C"/>
    <w:rsid w:val="00231C7D"/>
    <w:rsid w:val="0023254F"/>
    <w:rsid w:val="002370B2"/>
    <w:rsid w:val="00243A71"/>
    <w:rsid w:val="00244B07"/>
    <w:rsid w:val="00247ECD"/>
    <w:rsid w:val="00250A0F"/>
    <w:rsid w:val="00251FF7"/>
    <w:rsid w:val="00252188"/>
    <w:rsid w:val="00253B7F"/>
    <w:rsid w:val="00254630"/>
    <w:rsid w:val="00257D2C"/>
    <w:rsid w:val="00260259"/>
    <w:rsid w:val="002602DD"/>
    <w:rsid w:val="00261758"/>
    <w:rsid w:val="002627CF"/>
    <w:rsid w:val="00272307"/>
    <w:rsid w:val="002741EE"/>
    <w:rsid w:val="0027563C"/>
    <w:rsid w:val="00281381"/>
    <w:rsid w:val="0028368B"/>
    <w:rsid w:val="002846D9"/>
    <w:rsid w:val="00285CED"/>
    <w:rsid w:val="0029396B"/>
    <w:rsid w:val="002A19D1"/>
    <w:rsid w:val="002A2A20"/>
    <w:rsid w:val="002A30AD"/>
    <w:rsid w:val="002B140B"/>
    <w:rsid w:val="002B143C"/>
    <w:rsid w:val="002B2795"/>
    <w:rsid w:val="002B552E"/>
    <w:rsid w:val="002B68AE"/>
    <w:rsid w:val="002B6EF3"/>
    <w:rsid w:val="002B770E"/>
    <w:rsid w:val="002C1436"/>
    <w:rsid w:val="002C3F1C"/>
    <w:rsid w:val="002C5DAB"/>
    <w:rsid w:val="002D061C"/>
    <w:rsid w:val="002D1925"/>
    <w:rsid w:val="002D36E6"/>
    <w:rsid w:val="002D3C63"/>
    <w:rsid w:val="002D51D4"/>
    <w:rsid w:val="002E1019"/>
    <w:rsid w:val="002E147A"/>
    <w:rsid w:val="002F0ABC"/>
    <w:rsid w:val="002F0F42"/>
    <w:rsid w:val="002F35D5"/>
    <w:rsid w:val="002F4BE9"/>
    <w:rsid w:val="002F6906"/>
    <w:rsid w:val="002F7121"/>
    <w:rsid w:val="00300AD8"/>
    <w:rsid w:val="00304DEC"/>
    <w:rsid w:val="00312815"/>
    <w:rsid w:val="003172F1"/>
    <w:rsid w:val="003223B8"/>
    <w:rsid w:val="0032276A"/>
    <w:rsid w:val="00341ADA"/>
    <w:rsid w:val="003428F5"/>
    <w:rsid w:val="003444B6"/>
    <w:rsid w:val="003517D5"/>
    <w:rsid w:val="00351BC2"/>
    <w:rsid w:val="00353BEB"/>
    <w:rsid w:val="00357ADD"/>
    <w:rsid w:val="00357AFB"/>
    <w:rsid w:val="0036058D"/>
    <w:rsid w:val="003621D2"/>
    <w:rsid w:val="003627DE"/>
    <w:rsid w:val="00362D90"/>
    <w:rsid w:val="003643CF"/>
    <w:rsid w:val="00366986"/>
    <w:rsid w:val="00372B98"/>
    <w:rsid w:val="003747E1"/>
    <w:rsid w:val="0037490E"/>
    <w:rsid w:val="0037628E"/>
    <w:rsid w:val="003837A5"/>
    <w:rsid w:val="003855CF"/>
    <w:rsid w:val="00385B17"/>
    <w:rsid w:val="003950DE"/>
    <w:rsid w:val="00395DA9"/>
    <w:rsid w:val="00396ABE"/>
    <w:rsid w:val="0039711D"/>
    <w:rsid w:val="0039752A"/>
    <w:rsid w:val="00397E6F"/>
    <w:rsid w:val="003A3C78"/>
    <w:rsid w:val="003A4506"/>
    <w:rsid w:val="003B1B79"/>
    <w:rsid w:val="003B2043"/>
    <w:rsid w:val="003D3225"/>
    <w:rsid w:val="003D3A2A"/>
    <w:rsid w:val="003D5EA9"/>
    <w:rsid w:val="003D7A18"/>
    <w:rsid w:val="003E65E7"/>
    <w:rsid w:val="003E66C5"/>
    <w:rsid w:val="003F1CCF"/>
    <w:rsid w:val="003F590E"/>
    <w:rsid w:val="003F5C24"/>
    <w:rsid w:val="00400092"/>
    <w:rsid w:val="00401F6E"/>
    <w:rsid w:val="00403612"/>
    <w:rsid w:val="004058DB"/>
    <w:rsid w:val="0040674B"/>
    <w:rsid w:val="00410E32"/>
    <w:rsid w:val="004125F6"/>
    <w:rsid w:val="00414C2F"/>
    <w:rsid w:val="00414FF3"/>
    <w:rsid w:val="00420C55"/>
    <w:rsid w:val="00420CCE"/>
    <w:rsid w:val="00421C8B"/>
    <w:rsid w:val="00424372"/>
    <w:rsid w:val="0043061D"/>
    <w:rsid w:val="004326DF"/>
    <w:rsid w:val="00433473"/>
    <w:rsid w:val="0043604F"/>
    <w:rsid w:val="00440A8A"/>
    <w:rsid w:val="00441222"/>
    <w:rsid w:val="004431D5"/>
    <w:rsid w:val="00443663"/>
    <w:rsid w:val="00450316"/>
    <w:rsid w:val="00452D75"/>
    <w:rsid w:val="00455ADD"/>
    <w:rsid w:val="00460A7C"/>
    <w:rsid w:val="004640E4"/>
    <w:rsid w:val="00464E20"/>
    <w:rsid w:val="00467ED0"/>
    <w:rsid w:val="00471994"/>
    <w:rsid w:val="004732F4"/>
    <w:rsid w:val="00473535"/>
    <w:rsid w:val="0047783F"/>
    <w:rsid w:val="00480B48"/>
    <w:rsid w:val="00491B6B"/>
    <w:rsid w:val="00492C8B"/>
    <w:rsid w:val="00496C67"/>
    <w:rsid w:val="00497EAD"/>
    <w:rsid w:val="004A277C"/>
    <w:rsid w:val="004A4455"/>
    <w:rsid w:val="004A7D99"/>
    <w:rsid w:val="004B0E30"/>
    <w:rsid w:val="004B245C"/>
    <w:rsid w:val="004B2739"/>
    <w:rsid w:val="004B5E78"/>
    <w:rsid w:val="004B6B5A"/>
    <w:rsid w:val="004C1828"/>
    <w:rsid w:val="004C1EDB"/>
    <w:rsid w:val="004C46F6"/>
    <w:rsid w:val="004C565F"/>
    <w:rsid w:val="004C7A2C"/>
    <w:rsid w:val="004D1051"/>
    <w:rsid w:val="004D5DE0"/>
    <w:rsid w:val="004D7773"/>
    <w:rsid w:val="004E019D"/>
    <w:rsid w:val="004E4E69"/>
    <w:rsid w:val="004F33B6"/>
    <w:rsid w:val="004F437A"/>
    <w:rsid w:val="004F4B59"/>
    <w:rsid w:val="004F4D0B"/>
    <w:rsid w:val="00501989"/>
    <w:rsid w:val="005062FD"/>
    <w:rsid w:val="0051571D"/>
    <w:rsid w:val="00535807"/>
    <w:rsid w:val="00535F1D"/>
    <w:rsid w:val="00542067"/>
    <w:rsid w:val="005421CF"/>
    <w:rsid w:val="005421DF"/>
    <w:rsid w:val="00556F05"/>
    <w:rsid w:val="0056694B"/>
    <w:rsid w:val="00571495"/>
    <w:rsid w:val="0057170F"/>
    <w:rsid w:val="0057215F"/>
    <w:rsid w:val="00572D56"/>
    <w:rsid w:val="005753B4"/>
    <w:rsid w:val="00581FEA"/>
    <w:rsid w:val="005840BB"/>
    <w:rsid w:val="00590927"/>
    <w:rsid w:val="005921DF"/>
    <w:rsid w:val="00594E00"/>
    <w:rsid w:val="0059599F"/>
    <w:rsid w:val="0059717E"/>
    <w:rsid w:val="00597D9F"/>
    <w:rsid w:val="005A2640"/>
    <w:rsid w:val="005A6DE5"/>
    <w:rsid w:val="005B0745"/>
    <w:rsid w:val="005B640F"/>
    <w:rsid w:val="005C0948"/>
    <w:rsid w:val="005D1F43"/>
    <w:rsid w:val="005E0365"/>
    <w:rsid w:val="005E0DAB"/>
    <w:rsid w:val="005E3D65"/>
    <w:rsid w:val="005E5677"/>
    <w:rsid w:val="005E6795"/>
    <w:rsid w:val="005F312E"/>
    <w:rsid w:val="005F3CF4"/>
    <w:rsid w:val="005F7CBE"/>
    <w:rsid w:val="00600DA9"/>
    <w:rsid w:val="006079AC"/>
    <w:rsid w:val="00607B73"/>
    <w:rsid w:val="00621150"/>
    <w:rsid w:val="00621972"/>
    <w:rsid w:val="006268E8"/>
    <w:rsid w:val="0063010B"/>
    <w:rsid w:val="00630F5D"/>
    <w:rsid w:val="0063336E"/>
    <w:rsid w:val="00643CC1"/>
    <w:rsid w:val="00645D8E"/>
    <w:rsid w:val="006468BD"/>
    <w:rsid w:val="00647676"/>
    <w:rsid w:val="00647D6F"/>
    <w:rsid w:val="00652089"/>
    <w:rsid w:val="0065623A"/>
    <w:rsid w:val="006626F9"/>
    <w:rsid w:val="00663F32"/>
    <w:rsid w:val="0066677C"/>
    <w:rsid w:val="00666DF3"/>
    <w:rsid w:val="00670A71"/>
    <w:rsid w:val="00671527"/>
    <w:rsid w:val="006723D1"/>
    <w:rsid w:val="00675C7E"/>
    <w:rsid w:val="00681973"/>
    <w:rsid w:val="00681F74"/>
    <w:rsid w:val="006828D8"/>
    <w:rsid w:val="006870E1"/>
    <w:rsid w:val="00687DEF"/>
    <w:rsid w:val="00690B8B"/>
    <w:rsid w:val="00692BEB"/>
    <w:rsid w:val="00693BDE"/>
    <w:rsid w:val="00694641"/>
    <w:rsid w:val="00694D96"/>
    <w:rsid w:val="00695DF6"/>
    <w:rsid w:val="00696B1A"/>
    <w:rsid w:val="0069795E"/>
    <w:rsid w:val="006A61B2"/>
    <w:rsid w:val="006A6E84"/>
    <w:rsid w:val="006B7ADA"/>
    <w:rsid w:val="006C267D"/>
    <w:rsid w:val="006D008D"/>
    <w:rsid w:val="006D43D8"/>
    <w:rsid w:val="006D462E"/>
    <w:rsid w:val="006D6E5D"/>
    <w:rsid w:val="006E02EE"/>
    <w:rsid w:val="006E1217"/>
    <w:rsid w:val="006E2691"/>
    <w:rsid w:val="006E40C5"/>
    <w:rsid w:val="00702B3A"/>
    <w:rsid w:val="007041A1"/>
    <w:rsid w:val="00704C59"/>
    <w:rsid w:val="00705BFC"/>
    <w:rsid w:val="007116F3"/>
    <w:rsid w:val="0071303F"/>
    <w:rsid w:val="00713175"/>
    <w:rsid w:val="00716D07"/>
    <w:rsid w:val="00736EE3"/>
    <w:rsid w:val="0073700E"/>
    <w:rsid w:val="007445DD"/>
    <w:rsid w:val="00744D3A"/>
    <w:rsid w:val="00751F82"/>
    <w:rsid w:val="00752DF8"/>
    <w:rsid w:val="007534F1"/>
    <w:rsid w:val="00762682"/>
    <w:rsid w:val="007703CE"/>
    <w:rsid w:val="0077107A"/>
    <w:rsid w:val="00795455"/>
    <w:rsid w:val="0079592B"/>
    <w:rsid w:val="007A04FC"/>
    <w:rsid w:val="007A35E0"/>
    <w:rsid w:val="007A726D"/>
    <w:rsid w:val="007B2CC4"/>
    <w:rsid w:val="007B2DDE"/>
    <w:rsid w:val="007C7D14"/>
    <w:rsid w:val="007D0130"/>
    <w:rsid w:val="007D2F19"/>
    <w:rsid w:val="007D5AAE"/>
    <w:rsid w:val="007D5F40"/>
    <w:rsid w:val="007D64ED"/>
    <w:rsid w:val="007E00D4"/>
    <w:rsid w:val="007E45C2"/>
    <w:rsid w:val="007E540C"/>
    <w:rsid w:val="007E5DE7"/>
    <w:rsid w:val="007E773B"/>
    <w:rsid w:val="007F021D"/>
    <w:rsid w:val="0080474D"/>
    <w:rsid w:val="008107B5"/>
    <w:rsid w:val="00810FE2"/>
    <w:rsid w:val="00812E35"/>
    <w:rsid w:val="008142CD"/>
    <w:rsid w:val="008147B2"/>
    <w:rsid w:val="0081680B"/>
    <w:rsid w:val="00817725"/>
    <w:rsid w:val="008202BF"/>
    <w:rsid w:val="00820FA0"/>
    <w:rsid w:val="00822461"/>
    <w:rsid w:val="00827CB5"/>
    <w:rsid w:val="00844034"/>
    <w:rsid w:val="00844E1E"/>
    <w:rsid w:val="00845D03"/>
    <w:rsid w:val="00845EE9"/>
    <w:rsid w:val="00846FDA"/>
    <w:rsid w:val="008472A0"/>
    <w:rsid w:val="00851ECC"/>
    <w:rsid w:val="00853D60"/>
    <w:rsid w:val="00857806"/>
    <w:rsid w:val="00867D4D"/>
    <w:rsid w:val="00871CCF"/>
    <w:rsid w:val="0087293D"/>
    <w:rsid w:val="00872DAA"/>
    <w:rsid w:val="00886704"/>
    <w:rsid w:val="0089488F"/>
    <w:rsid w:val="00897342"/>
    <w:rsid w:val="008A3B20"/>
    <w:rsid w:val="008A3FEA"/>
    <w:rsid w:val="008A6655"/>
    <w:rsid w:val="008B1988"/>
    <w:rsid w:val="008D04A2"/>
    <w:rsid w:val="008E01E3"/>
    <w:rsid w:val="008E1974"/>
    <w:rsid w:val="008E226F"/>
    <w:rsid w:val="008E23F5"/>
    <w:rsid w:val="008E2AF4"/>
    <w:rsid w:val="008E4856"/>
    <w:rsid w:val="008F1F46"/>
    <w:rsid w:val="008F23E4"/>
    <w:rsid w:val="008F51C3"/>
    <w:rsid w:val="008F52A7"/>
    <w:rsid w:val="008F6F10"/>
    <w:rsid w:val="008F7F45"/>
    <w:rsid w:val="00900649"/>
    <w:rsid w:val="00905CC0"/>
    <w:rsid w:val="009063DF"/>
    <w:rsid w:val="009105DE"/>
    <w:rsid w:val="00912C65"/>
    <w:rsid w:val="00920C92"/>
    <w:rsid w:val="00924FAC"/>
    <w:rsid w:val="0092772B"/>
    <w:rsid w:val="009302E6"/>
    <w:rsid w:val="00930995"/>
    <w:rsid w:val="00930E18"/>
    <w:rsid w:val="00941A1D"/>
    <w:rsid w:val="009452A9"/>
    <w:rsid w:val="00945F8F"/>
    <w:rsid w:val="009472A0"/>
    <w:rsid w:val="00954570"/>
    <w:rsid w:val="009557C8"/>
    <w:rsid w:val="00955B6A"/>
    <w:rsid w:val="00960983"/>
    <w:rsid w:val="00964A0A"/>
    <w:rsid w:val="00967B38"/>
    <w:rsid w:val="00971220"/>
    <w:rsid w:val="00971699"/>
    <w:rsid w:val="009723AC"/>
    <w:rsid w:val="00973B87"/>
    <w:rsid w:val="0097463E"/>
    <w:rsid w:val="00974D54"/>
    <w:rsid w:val="009754BD"/>
    <w:rsid w:val="009828DF"/>
    <w:rsid w:val="009849CC"/>
    <w:rsid w:val="009926A8"/>
    <w:rsid w:val="009955EF"/>
    <w:rsid w:val="0099775E"/>
    <w:rsid w:val="009A1060"/>
    <w:rsid w:val="009A404A"/>
    <w:rsid w:val="009A5BBD"/>
    <w:rsid w:val="009B0769"/>
    <w:rsid w:val="009B2D57"/>
    <w:rsid w:val="009B7DE3"/>
    <w:rsid w:val="009C138A"/>
    <w:rsid w:val="009C520B"/>
    <w:rsid w:val="009D3551"/>
    <w:rsid w:val="009D55C1"/>
    <w:rsid w:val="009E17E7"/>
    <w:rsid w:val="009F0728"/>
    <w:rsid w:val="009F1FB0"/>
    <w:rsid w:val="009F5D1A"/>
    <w:rsid w:val="009F782A"/>
    <w:rsid w:val="00A031B6"/>
    <w:rsid w:val="00A06A29"/>
    <w:rsid w:val="00A136FE"/>
    <w:rsid w:val="00A14FD8"/>
    <w:rsid w:val="00A16120"/>
    <w:rsid w:val="00A24C65"/>
    <w:rsid w:val="00A279D3"/>
    <w:rsid w:val="00A34B7F"/>
    <w:rsid w:val="00A40A19"/>
    <w:rsid w:val="00A43B48"/>
    <w:rsid w:val="00A47F0B"/>
    <w:rsid w:val="00A51090"/>
    <w:rsid w:val="00A54864"/>
    <w:rsid w:val="00A56517"/>
    <w:rsid w:val="00A60A17"/>
    <w:rsid w:val="00A63CDB"/>
    <w:rsid w:val="00A63EAD"/>
    <w:rsid w:val="00A71A0D"/>
    <w:rsid w:val="00A75074"/>
    <w:rsid w:val="00A763CB"/>
    <w:rsid w:val="00A775ED"/>
    <w:rsid w:val="00A85994"/>
    <w:rsid w:val="00A85BDB"/>
    <w:rsid w:val="00A870C3"/>
    <w:rsid w:val="00A93F8B"/>
    <w:rsid w:val="00A944EE"/>
    <w:rsid w:val="00A967F4"/>
    <w:rsid w:val="00AA3E63"/>
    <w:rsid w:val="00AA40F4"/>
    <w:rsid w:val="00AB4C94"/>
    <w:rsid w:val="00AB6696"/>
    <w:rsid w:val="00AC149C"/>
    <w:rsid w:val="00AC2E21"/>
    <w:rsid w:val="00AD053F"/>
    <w:rsid w:val="00AD669C"/>
    <w:rsid w:val="00AD69E8"/>
    <w:rsid w:val="00AE0964"/>
    <w:rsid w:val="00AF1C8A"/>
    <w:rsid w:val="00AF1E3C"/>
    <w:rsid w:val="00AF20EC"/>
    <w:rsid w:val="00AF278D"/>
    <w:rsid w:val="00AF52CA"/>
    <w:rsid w:val="00AF5EB8"/>
    <w:rsid w:val="00AF64B6"/>
    <w:rsid w:val="00B038DE"/>
    <w:rsid w:val="00B176FF"/>
    <w:rsid w:val="00B212C3"/>
    <w:rsid w:val="00B24E49"/>
    <w:rsid w:val="00B27CD0"/>
    <w:rsid w:val="00B3344C"/>
    <w:rsid w:val="00B367ED"/>
    <w:rsid w:val="00B45ED0"/>
    <w:rsid w:val="00B47465"/>
    <w:rsid w:val="00B5453A"/>
    <w:rsid w:val="00B56F52"/>
    <w:rsid w:val="00B62299"/>
    <w:rsid w:val="00B63042"/>
    <w:rsid w:val="00B649CD"/>
    <w:rsid w:val="00B8133E"/>
    <w:rsid w:val="00B83026"/>
    <w:rsid w:val="00B85734"/>
    <w:rsid w:val="00B90C61"/>
    <w:rsid w:val="00B915A2"/>
    <w:rsid w:val="00BA3E42"/>
    <w:rsid w:val="00BA7AC5"/>
    <w:rsid w:val="00BB1839"/>
    <w:rsid w:val="00BB4877"/>
    <w:rsid w:val="00BB498D"/>
    <w:rsid w:val="00BB4DED"/>
    <w:rsid w:val="00BB4F4F"/>
    <w:rsid w:val="00BB5EC3"/>
    <w:rsid w:val="00BC2E4D"/>
    <w:rsid w:val="00BC50EA"/>
    <w:rsid w:val="00BC7229"/>
    <w:rsid w:val="00BD382C"/>
    <w:rsid w:val="00BE26C2"/>
    <w:rsid w:val="00BE3035"/>
    <w:rsid w:val="00BF3CF1"/>
    <w:rsid w:val="00BF4CB3"/>
    <w:rsid w:val="00BF6B3C"/>
    <w:rsid w:val="00C01128"/>
    <w:rsid w:val="00C0130A"/>
    <w:rsid w:val="00C03EA6"/>
    <w:rsid w:val="00C04EBF"/>
    <w:rsid w:val="00C0620B"/>
    <w:rsid w:val="00C142B5"/>
    <w:rsid w:val="00C15C62"/>
    <w:rsid w:val="00C20961"/>
    <w:rsid w:val="00C21FE1"/>
    <w:rsid w:val="00C25F18"/>
    <w:rsid w:val="00C27087"/>
    <w:rsid w:val="00C30D23"/>
    <w:rsid w:val="00C37E55"/>
    <w:rsid w:val="00C401B4"/>
    <w:rsid w:val="00C423E6"/>
    <w:rsid w:val="00C4494D"/>
    <w:rsid w:val="00C4697B"/>
    <w:rsid w:val="00C50DD7"/>
    <w:rsid w:val="00C51F10"/>
    <w:rsid w:val="00C53554"/>
    <w:rsid w:val="00C54589"/>
    <w:rsid w:val="00C556E7"/>
    <w:rsid w:val="00C56CDE"/>
    <w:rsid w:val="00C658C2"/>
    <w:rsid w:val="00C65ABB"/>
    <w:rsid w:val="00C7327F"/>
    <w:rsid w:val="00C873CD"/>
    <w:rsid w:val="00C910A0"/>
    <w:rsid w:val="00C93915"/>
    <w:rsid w:val="00CA1B91"/>
    <w:rsid w:val="00CA2DBB"/>
    <w:rsid w:val="00CA3A93"/>
    <w:rsid w:val="00CA4972"/>
    <w:rsid w:val="00CB0BD2"/>
    <w:rsid w:val="00CB6247"/>
    <w:rsid w:val="00CB6765"/>
    <w:rsid w:val="00CC45C3"/>
    <w:rsid w:val="00CD372A"/>
    <w:rsid w:val="00CD5EAE"/>
    <w:rsid w:val="00CD662B"/>
    <w:rsid w:val="00CE12BB"/>
    <w:rsid w:val="00CE227E"/>
    <w:rsid w:val="00CE2453"/>
    <w:rsid w:val="00CE347A"/>
    <w:rsid w:val="00CF3916"/>
    <w:rsid w:val="00CF4E0C"/>
    <w:rsid w:val="00CF55DA"/>
    <w:rsid w:val="00D013ED"/>
    <w:rsid w:val="00D01C07"/>
    <w:rsid w:val="00D054ED"/>
    <w:rsid w:val="00D05CCC"/>
    <w:rsid w:val="00D101DB"/>
    <w:rsid w:val="00D130DF"/>
    <w:rsid w:val="00D14408"/>
    <w:rsid w:val="00D16F10"/>
    <w:rsid w:val="00D17F0B"/>
    <w:rsid w:val="00D209E9"/>
    <w:rsid w:val="00D2399F"/>
    <w:rsid w:val="00D2521D"/>
    <w:rsid w:val="00D25F9E"/>
    <w:rsid w:val="00D27E99"/>
    <w:rsid w:val="00D3225E"/>
    <w:rsid w:val="00D3570F"/>
    <w:rsid w:val="00D35C8D"/>
    <w:rsid w:val="00D36062"/>
    <w:rsid w:val="00D41995"/>
    <w:rsid w:val="00D44B7D"/>
    <w:rsid w:val="00D44C65"/>
    <w:rsid w:val="00D44D1B"/>
    <w:rsid w:val="00D469A4"/>
    <w:rsid w:val="00D46E79"/>
    <w:rsid w:val="00D542B5"/>
    <w:rsid w:val="00D54382"/>
    <w:rsid w:val="00D56B8A"/>
    <w:rsid w:val="00D625D8"/>
    <w:rsid w:val="00D664EA"/>
    <w:rsid w:val="00D66DD8"/>
    <w:rsid w:val="00D6779D"/>
    <w:rsid w:val="00D72613"/>
    <w:rsid w:val="00D72989"/>
    <w:rsid w:val="00D72F44"/>
    <w:rsid w:val="00D72F6A"/>
    <w:rsid w:val="00D73DEB"/>
    <w:rsid w:val="00D73FA4"/>
    <w:rsid w:val="00D76259"/>
    <w:rsid w:val="00D7735F"/>
    <w:rsid w:val="00D805E8"/>
    <w:rsid w:val="00D814B8"/>
    <w:rsid w:val="00D92C35"/>
    <w:rsid w:val="00DA29BA"/>
    <w:rsid w:val="00DA334C"/>
    <w:rsid w:val="00DA59BC"/>
    <w:rsid w:val="00DB30FF"/>
    <w:rsid w:val="00DC31A0"/>
    <w:rsid w:val="00DC5AAE"/>
    <w:rsid w:val="00DC610F"/>
    <w:rsid w:val="00DD096B"/>
    <w:rsid w:val="00DD0E34"/>
    <w:rsid w:val="00DD1335"/>
    <w:rsid w:val="00DD1D65"/>
    <w:rsid w:val="00DE0452"/>
    <w:rsid w:val="00DE38EE"/>
    <w:rsid w:val="00DF24ED"/>
    <w:rsid w:val="00DF388A"/>
    <w:rsid w:val="00DF59A3"/>
    <w:rsid w:val="00E03754"/>
    <w:rsid w:val="00E03878"/>
    <w:rsid w:val="00E0752A"/>
    <w:rsid w:val="00E11A97"/>
    <w:rsid w:val="00E124C3"/>
    <w:rsid w:val="00E127EF"/>
    <w:rsid w:val="00E12832"/>
    <w:rsid w:val="00E25CD0"/>
    <w:rsid w:val="00E26AB2"/>
    <w:rsid w:val="00E2725F"/>
    <w:rsid w:val="00E32BDA"/>
    <w:rsid w:val="00E357C6"/>
    <w:rsid w:val="00E36169"/>
    <w:rsid w:val="00E36BB0"/>
    <w:rsid w:val="00E45A78"/>
    <w:rsid w:val="00E52F51"/>
    <w:rsid w:val="00E54B2E"/>
    <w:rsid w:val="00E55F0E"/>
    <w:rsid w:val="00E60168"/>
    <w:rsid w:val="00E61BD5"/>
    <w:rsid w:val="00E63F42"/>
    <w:rsid w:val="00E65E5A"/>
    <w:rsid w:val="00E66953"/>
    <w:rsid w:val="00E72B82"/>
    <w:rsid w:val="00E731C7"/>
    <w:rsid w:val="00E7677C"/>
    <w:rsid w:val="00E768A0"/>
    <w:rsid w:val="00E8024C"/>
    <w:rsid w:val="00E81295"/>
    <w:rsid w:val="00E85ADD"/>
    <w:rsid w:val="00E8730C"/>
    <w:rsid w:val="00E9010F"/>
    <w:rsid w:val="00E945A8"/>
    <w:rsid w:val="00E94BFA"/>
    <w:rsid w:val="00E95EFF"/>
    <w:rsid w:val="00E96B88"/>
    <w:rsid w:val="00EA0CF6"/>
    <w:rsid w:val="00EA133C"/>
    <w:rsid w:val="00EA206A"/>
    <w:rsid w:val="00EA324A"/>
    <w:rsid w:val="00EA5635"/>
    <w:rsid w:val="00EA5D3B"/>
    <w:rsid w:val="00EB1C5D"/>
    <w:rsid w:val="00EB4001"/>
    <w:rsid w:val="00EB4CB1"/>
    <w:rsid w:val="00EB6005"/>
    <w:rsid w:val="00EB652B"/>
    <w:rsid w:val="00EB6A6C"/>
    <w:rsid w:val="00EC223F"/>
    <w:rsid w:val="00EC2532"/>
    <w:rsid w:val="00EC51B5"/>
    <w:rsid w:val="00ED535D"/>
    <w:rsid w:val="00EE22B8"/>
    <w:rsid w:val="00EE35BD"/>
    <w:rsid w:val="00EE39A1"/>
    <w:rsid w:val="00EE5070"/>
    <w:rsid w:val="00EF1C0D"/>
    <w:rsid w:val="00EF48F2"/>
    <w:rsid w:val="00EF5732"/>
    <w:rsid w:val="00EF7679"/>
    <w:rsid w:val="00F001DD"/>
    <w:rsid w:val="00F01B30"/>
    <w:rsid w:val="00F01C89"/>
    <w:rsid w:val="00F06ADF"/>
    <w:rsid w:val="00F077EB"/>
    <w:rsid w:val="00F13CC8"/>
    <w:rsid w:val="00F154B2"/>
    <w:rsid w:val="00F22002"/>
    <w:rsid w:val="00F24399"/>
    <w:rsid w:val="00F2597A"/>
    <w:rsid w:val="00F27B38"/>
    <w:rsid w:val="00F3147F"/>
    <w:rsid w:val="00F46276"/>
    <w:rsid w:val="00F46CCB"/>
    <w:rsid w:val="00F47EE7"/>
    <w:rsid w:val="00F57442"/>
    <w:rsid w:val="00F60FBA"/>
    <w:rsid w:val="00F63054"/>
    <w:rsid w:val="00F640AA"/>
    <w:rsid w:val="00F650FA"/>
    <w:rsid w:val="00F654AB"/>
    <w:rsid w:val="00F66422"/>
    <w:rsid w:val="00F706B6"/>
    <w:rsid w:val="00F81711"/>
    <w:rsid w:val="00F817EF"/>
    <w:rsid w:val="00F85878"/>
    <w:rsid w:val="00F866F9"/>
    <w:rsid w:val="00F909CB"/>
    <w:rsid w:val="00F91204"/>
    <w:rsid w:val="00F91672"/>
    <w:rsid w:val="00F95E18"/>
    <w:rsid w:val="00FA0997"/>
    <w:rsid w:val="00FA6CC1"/>
    <w:rsid w:val="00FB3692"/>
    <w:rsid w:val="00FB751B"/>
    <w:rsid w:val="00FC501E"/>
    <w:rsid w:val="00FE01A7"/>
    <w:rsid w:val="00FE27F7"/>
    <w:rsid w:val="00FE749A"/>
    <w:rsid w:val="00FE7C12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BA0A34"/>
  <w15:docId w15:val="{13632B1C-FF9E-4F9C-B8A2-83376886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1222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0"/>
    <w:qFormat/>
    <w:rsid w:val="00D44D1B"/>
    <w:pPr>
      <w:keepNext/>
      <w:widowControl/>
      <w:autoSpaceDE/>
      <w:autoSpaceDN/>
      <w:adjustRightInd/>
      <w:ind w:firstLine="5103"/>
      <w:jc w:val="right"/>
      <w:outlineLvl w:val="0"/>
    </w:pPr>
    <w:rPr>
      <w:b/>
      <w:bCs/>
      <w:sz w:val="26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681973"/>
    <w:rPr>
      <w:rFonts w:ascii="Tahoma" w:hAnsi="Tahoma" w:cs="Tahoma"/>
      <w:sz w:val="16"/>
      <w:szCs w:val="16"/>
    </w:rPr>
  </w:style>
  <w:style w:type="paragraph" w:styleId="a6">
    <w:name w:val="Document Map"/>
    <w:basedOn w:val="a0"/>
    <w:semiHidden/>
    <w:rsid w:val="004F4D0B"/>
    <w:pPr>
      <w:shd w:val="clear" w:color="auto" w:fill="000080"/>
    </w:pPr>
    <w:rPr>
      <w:rFonts w:ascii="Tahoma" w:hAnsi="Tahoma" w:cs="Tahoma"/>
    </w:rPr>
  </w:style>
  <w:style w:type="paragraph" w:styleId="a7">
    <w:name w:val="Body Text"/>
    <w:basedOn w:val="a0"/>
    <w:link w:val="a8"/>
    <w:rsid w:val="00D72F6A"/>
    <w:pPr>
      <w:widowControl/>
      <w:autoSpaceDE/>
      <w:autoSpaceDN/>
      <w:adjustRightInd/>
      <w:jc w:val="both"/>
    </w:pPr>
    <w:rPr>
      <w:sz w:val="24"/>
      <w:szCs w:val="24"/>
    </w:rPr>
  </w:style>
  <w:style w:type="character" w:styleId="a9">
    <w:name w:val="annotation reference"/>
    <w:rsid w:val="004431D5"/>
    <w:rPr>
      <w:sz w:val="16"/>
      <w:szCs w:val="16"/>
    </w:rPr>
  </w:style>
  <w:style w:type="paragraph" w:styleId="aa">
    <w:name w:val="annotation text"/>
    <w:basedOn w:val="a0"/>
    <w:link w:val="ab"/>
    <w:rsid w:val="004431D5"/>
  </w:style>
  <w:style w:type="paragraph" w:styleId="ac">
    <w:name w:val="annotation subject"/>
    <w:basedOn w:val="aa"/>
    <w:next w:val="aa"/>
    <w:semiHidden/>
    <w:rsid w:val="004431D5"/>
    <w:rPr>
      <w:b/>
      <w:bCs/>
    </w:rPr>
  </w:style>
  <w:style w:type="paragraph" w:customStyle="1" w:styleId="10">
    <w:name w:val="Цитата1"/>
    <w:basedOn w:val="a0"/>
    <w:rsid w:val="00924FAC"/>
    <w:pPr>
      <w:widowControl/>
      <w:autoSpaceDE/>
      <w:autoSpaceDN/>
      <w:adjustRightInd/>
      <w:ind w:left="284" w:right="-30" w:firstLine="850"/>
    </w:pPr>
    <w:rPr>
      <w:rFonts w:ascii="Pragmatica" w:hAnsi="Pragmatica"/>
      <w:sz w:val="22"/>
    </w:rPr>
  </w:style>
  <w:style w:type="character" w:customStyle="1" w:styleId="a8">
    <w:name w:val="Основной текст Знак"/>
    <w:link w:val="a7"/>
    <w:semiHidden/>
    <w:rsid w:val="00924FAC"/>
    <w:rPr>
      <w:sz w:val="24"/>
      <w:szCs w:val="24"/>
      <w:lang w:val="ru-RU" w:eastAsia="ru-RU" w:bidi="ar-SA"/>
    </w:rPr>
  </w:style>
  <w:style w:type="paragraph" w:styleId="ad">
    <w:name w:val="header"/>
    <w:basedOn w:val="a0"/>
    <w:link w:val="ae"/>
    <w:uiPriority w:val="99"/>
    <w:rsid w:val="00395DA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395DA9"/>
  </w:style>
  <w:style w:type="paragraph" w:styleId="af">
    <w:name w:val="footer"/>
    <w:basedOn w:val="a0"/>
    <w:link w:val="af0"/>
    <w:uiPriority w:val="99"/>
    <w:rsid w:val="00395D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395DA9"/>
  </w:style>
  <w:style w:type="paragraph" w:styleId="af1">
    <w:name w:val="List Paragraph"/>
    <w:basedOn w:val="a0"/>
    <w:link w:val="af2"/>
    <w:uiPriority w:val="99"/>
    <w:qFormat/>
    <w:rsid w:val="00395DA9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a">
    <w:name w:val="Подподпункт"/>
    <w:basedOn w:val="a0"/>
    <w:rsid w:val="00395DA9"/>
    <w:pPr>
      <w:widowControl/>
      <w:numPr>
        <w:ilvl w:val="4"/>
        <w:numId w:val="1"/>
      </w:numPr>
      <w:tabs>
        <w:tab w:val="num" w:pos="927"/>
      </w:tabs>
      <w:autoSpaceDE/>
      <w:autoSpaceDN/>
      <w:adjustRightInd/>
      <w:spacing w:line="360" w:lineRule="auto"/>
      <w:ind w:left="927"/>
      <w:jc w:val="both"/>
    </w:pPr>
    <w:rPr>
      <w:sz w:val="28"/>
    </w:rPr>
  </w:style>
  <w:style w:type="paragraph" w:styleId="af3">
    <w:name w:val="Plain Text"/>
    <w:basedOn w:val="a0"/>
    <w:link w:val="af4"/>
    <w:uiPriority w:val="99"/>
    <w:rsid w:val="00395DA9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395DA9"/>
    <w:rPr>
      <w:rFonts w:ascii="Courier New" w:hAnsi="Courier New"/>
    </w:rPr>
  </w:style>
  <w:style w:type="paragraph" w:customStyle="1" w:styleId="11">
    <w:name w:val="Без интервала1"/>
    <w:uiPriority w:val="99"/>
    <w:rsid w:val="00395DA9"/>
    <w:rPr>
      <w:rFonts w:ascii="Arial" w:hAnsi="Arial"/>
      <w:sz w:val="22"/>
      <w:szCs w:val="22"/>
      <w:lang w:eastAsia="en-US"/>
    </w:rPr>
  </w:style>
  <w:style w:type="character" w:customStyle="1" w:styleId="af5">
    <w:name w:val="Сноска_"/>
    <w:link w:val="af6"/>
    <w:rsid w:val="009472A0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paragraph" w:customStyle="1" w:styleId="af6">
    <w:name w:val="Сноска"/>
    <w:basedOn w:val="a0"/>
    <w:link w:val="af5"/>
    <w:rsid w:val="009472A0"/>
    <w:pPr>
      <w:widowControl/>
      <w:shd w:val="clear" w:color="auto" w:fill="FFFFFF"/>
      <w:autoSpaceDE/>
      <w:autoSpaceDN/>
      <w:adjustRightInd/>
      <w:spacing w:line="274" w:lineRule="exact"/>
    </w:pPr>
    <w:rPr>
      <w:rFonts w:ascii="Franklin Gothic Medium" w:eastAsia="Franklin Gothic Medium" w:hAnsi="Franklin Gothic Medium" w:cs="Franklin Gothic Medium"/>
      <w:sz w:val="22"/>
      <w:szCs w:val="22"/>
    </w:rPr>
  </w:style>
  <w:style w:type="table" w:styleId="af7">
    <w:name w:val="Table Grid"/>
    <w:basedOn w:val="a2"/>
    <w:uiPriority w:val="59"/>
    <w:rsid w:val="00406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0"/>
    <w:link w:val="af9"/>
    <w:qFormat/>
    <w:rsid w:val="000C205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9">
    <w:name w:val="Заголовок Знак"/>
    <w:basedOn w:val="a1"/>
    <w:link w:val="af8"/>
    <w:rsid w:val="000C2050"/>
    <w:rPr>
      <w:b/>
      <w:sz w:val="28"/>
    </w:rPr>
  </w:style>
  <w:style w:type="paragraph" w:styleId="afa">
    <w:name w:val="Normal (Web)"/>
    <w:aliases w:val="Обычный (Web),Обычный (веб) Знак,Обычный (Web) Знак1,Обычный (веб) Знак Знак,Обычный (веб) Знак1 Знак Знак,Обычный (веб) Знак Знак1 Знак Знак,Обычный (Web) Знак1 Знак1 Знак, Знак Знак Знак1 Знак,Обычный (Web) Знак1 Знак"/>
    <w:basedOn w:val="a0"/>
    <w:uiPriority w:val="99"/>
    <w:rsid w:val="000C205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bidi="sa-IN"/>
    </w:rPr>
  </w:style>
  <w:style w:type="character" w:customStyle="1" w:styleId="ab">
    <w:name w:val="Текст примечания Знак"/>
    <w:basedOn w:val="a1"/>
    <w:link w:val="aa"/>
    <w:rsid w:val="00D130DF"/>
  </w:style>
  <w:style w:type="paragraph" w:customStyle="1" w:styleId="afb">
    <w:name w:val="Глава"/>
    <w:basedOn w:val="a0"/>
    <w:link w:val="afc"/>
    <w:qFormat/>
    <w:rsid w:val="003F1CCF"/>
    <w:pPr>
      <w:widowControl/>
      <w:autoSpaceDE/>
      <w:autoSpaceDN/>
      <w:adjustRightInd/>
      <w:spacing w:before="240" w:after="120"/>
      <w:jc w:val="both"/>
    </w:pPr>
    <w:rPr>
      <w:b/>
      <w:bCs/>
      <w:sz w:val="24"/>
      <w:szCs w:val="24"/>
    </w:rPr>
  </w:style>
  <w:style w:type="character" w:customStyle="1" w:styleId="afc">
    <w:name w:val="Глава Знак"/>
    <w:link w:val="afb"/>
    <w:rsid w:val="003F1CCF"/>
    <w:rPr>
      <w:b/>
      <w:bCs/>
      <w:sz w:val="24"/>
      <w:szCs w:val="24"/>
    </w:rPr>
  </w:style>
  <w:style w:type="character" w:customStyle="1" w:styleId="a5">
    <w:name w:val="Текст выноски Знак"/>
    <w:basedOn w:val="a1"/>
    <w:link w:val="a4"/>
    <w:uiPriority w:val="99"/>
    <w:semiHidden/>
    <w:rsid w:val="00D36062"/>
    <w:rPr>
      <w:rFonts w:ascii="Tahoma" w:hAnsi="Tahoma" w:cs="Tahoma"/>
      <w:sz w:val="16"/>
      <w:szCs w:val="16"/>
    </w:rPr>
  </w:style>
  <w:style w:type="paragraph" w:styleId="afd">
    <w:name w:val="Revision"/>
    <w:hidden/>
    <w:uiPriority w:val="99"/>
    <w:semiHidden/>
    <w:rsid w:val="00D36062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2">
    <w:name w:val="Абзац списка Знак"/>
    <w:link w:val="af1"/>
    <w:uiPriority w:val="99"/>
    <w:locked/>
    <w:rsid w:val="00007B08"/>
    <w:rPr>
      <w:sz w:val="24"/>
      <w:szCs w:val="24"/>
    </w:rPr>
  </w:style>
  <w:style w:type="character" w:customStyle="1" w:styleId="12">
    <w:name w:val="Основной текст1"/>
    <w:basedOn w:val="a1"/>
    <w:rsid w:val="00007B08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afe">
    <w:name w:val="Основной текст_"/>
    <w:basedOn w:val="a1"/>
    <w:link w:val="4"/>
    <w:rsid w:val="00007B08"/>
    <w:rPr>
      <w:shd w:val="clear" w:color="auto" w:fill="FFFFFF"/>
    </w:rPr>
  </w:style>
  <w:style w:type="paragraph" w:customStyle="1" w:styleId="4">
    <w:name w:val="Основной текст4"/>
    <w:basedOn w:val="a0"/>
    <w:link w:val="afe"/>
    <w:rsid w:val="00007B08"/>
    <w:pPr>
      <w:shd w:val="clear" w:color="auto" w:fill="FFFFFF"/>
      <w:autoSpaceDE/>
      <w:autoSpaceDN/>
      <w:adjustRightInd/>
      <w:spacing w:before="240" w:after="360" w:line="0" w:lineRule="atLeast"/>
    </w:pPr>
  </w:style>
  <w:style w:type="paragraph" w:customStyle="1" w:styleId="6">
    <w:name w:val="Основной текст6"/>
    <w:basedOn w:val="a0"/>
    <w:rsid w:val="007D64ED"/>
    <w:pPr>
      <w:shd w:val="clear" w:color="auto" w:fill="FFFFFF"/>
      <w:autoSpaceDE/>
      <w:autoSpaceDN/>
      <w:adjustRightInd/>
      <w:spacing w:after="420" w:line="0" w:lineRule="atLeast"/>
      <w:jc w:val="both"/>
    </w:pPr>
    <w:rPr>
      <w:spacing w:val="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E781B-07D0-475D-9995-8B6296AE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3804</Words>
  <Characters>21686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Organization</Company>
  <LinksUpToDate>false</LinksUpToDate>
  <CharactersWithSpaces>25440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Tupicin</dc:creator>
  <cp:keywords/>
  <cp:lastModifiedBy>Савицкий Евгений Николаевич</cp:lastModifiedBy>
  <cp:revision>24</cp:revision>
  <cp:lastPrinted>2011-06-24T01:26:00Z</cp:lastPrinted>
  <dcterms:created xsi:type="dcterms:W3CDTF">2024-08-07T02:58:00Z</dcterms:created>
  <dcterms:modified xsi:type="dcterms:W3CDTF">2024-12-16T02:23:00Z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