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40" w:rsidRPr="00801BBF" w:rsidRDefault="00C67140" w:rsidP="00C67140">
      <w:pPr>
        <w:pStyle w:val="a3"/>
        <w:spacing w:line="276" w:lineRule="auto"/>
        <w:ind w:left="4536" w:firstLine="0"/>
        <w:jc w:val="left"/>
        <w:rPr>
          <w:rFonts w:ascii="Times New Roman" w:hAnsi="Times New Roman"/>
          <w:color w:val="000000"/>
          <w:szCs w:val="24"/>
        </w:rPr>
      </w:pPr>
    </w:p>
    <w:p w:rsidR="00C67140" w:rsidRPr="00801BBF" w:rsidRDefault="00C67140" w:rsidP="00C67140">
      <w:pPr>
        <w:pStyle w:val="a3"/>
        <w:spacing w:line="276" w:lineRule="auto"/>
        <w:ind w:firstLine="0"/>
        <w:rPr>
          <w:rFonts w:ascii="Times New Roman" w:hAnsi="Times New Roman"/>
          <w:color w:val="000000"/>
          <w:szCs w:val="24"/>
        </w:rPr>
      </w:pPr>
      <w:r w:rsidRPr="00801BBF">
        <w:rPr>
          <w:rFonts w:ascii="Times New Roman" w:hAnsi="Times New Roman"/>
          <w:color w:val="000000"/>
          <w:szCs w:val="24"/>
        </w:rPr>
        <w:t>ДОГОВОР ПОДРЯДА</w:t>
      </w:r>
    </w:p>
    <w:p w:rsidR="00C67140" w:rsidRPr="00801BBF" w:rsidRDefault="00C67140" w:rsidP="00C67140">
      <w:pPr>
        <w:pStyle w:val="a3"/>
        <w:spacing w:line="276" w:lineRule="auto"/>
        <w:ind w:firstLine="0"/>
        <w:rPr>
          <w:rFonts w:ascii="Times New Roman" w:hAnsi="Times New Roman"/>
          <w:color w:val="000000"/>
          <w:szCs w:val="24"/>
          <w:highlight w:val="green"/>
        </w:rPr>
      </w:pPr>
      <w:proofErr w:type="gramStart"/>
      <w:r w:rsidRPr="00801BBF">
        <w:rPr>
          <w:rFonts w:ascii="Times New Roman" w:hAnsi="Times New Roman"/>
          <w:color w:val="000000"/>
          <w:szCs w:val="24"/>
        </w:rPr>
        <w:t>[</w:t>
      </w:r>
      <w:r w:rsidRPr="00801BBF">
        <w:rPr>
          <w:rFonts w:ascii="Times New Roman" w:hAnsi="Times New Roman"/>
          <w:color w:val="000000"/>
          <w:szCs w:val="24"/>
          <w:highlight w:val="green"/>
        </w:rPr>
        <w:t>типовой с предоплатой выполнения работ:</w:t>
      </w:r>
      <w:proofErr w:type="gramEnd"/>
    </w:p>
    <w:p w:rsidR="00C67140" w:rsidRPr="00801BBF" w:rsidRDefault="00C67140" w:rsidP="00C67140">
      <w:pPr>
        <w:pStyle w:val="a3"/>
        <w:spacing w:line="276" w:lineRule="auto"/>
        <w:ind w:firstLine="0"/>
        <w:rPr>
          <w:rFonts w:ascii="Times New Roman" w:hAnsi="Times New Roman"/>
          <w:color w:val="000000"/>
          <w:szCs w:val="24"/>
        </w:rPr>
      </w:pPr>
      <w:proofErr w:type="gramStart"/>
      <w:r w:rsidRPr="00801BBF">
        <w:rPr>
          <w:rFonts w:ascii="Times New Roman" w:hAnsi="Times New Roman"/>
          <w:color w:val="000000"/>
          <w:szCs w:val="24"/>
          <w:highlight w:val="green"/>
        </w:rPr>
        <w:t xml:space="preserve">капитальный ремонт </w:t>
      </w:r>
      <w:r w:rsidR="00A31418">
        <w:rPr>
          <w:rFonts w:ascii="Times New Roman" w:hAnsi="Times New Roman"/>
          <w:color w:val="000000"/>
          <w:szCs w:val="24"/>
          <w:highlight w:val="green"/>
        </w:rPr>
        <w:t>котельных</w:t>
      </w:r>
      <w:r w:rsidRPr="00801BBF">
        <w:rPr>
          <w:rFonts w:ascii="Times New Roman" w:hAnsi="Times New Roman"/>
          <w:color w:val="000000"/>
          <w:szCs w:val="24"/>
          <w:highlight w:val="green"/>
        </w:rPr>
        <w:t xml:space="preserve"> с привлечением субподрядчиков</w:t>
      </w:r>
      <w:r w:rsidRPr="00801BBF">
        <w:rPr>
          <w:rFonts w:ascii="Times New Roman" w:hAnsi="Times New Roman"/>
          <w:color w:val="000000"/>
          <w:szCs w:val="24"/>
        </w:rPr>
        <w:t>]</w:t>
      </w:r>
      <w:proofErr w:type="gramEnd"/>
    </w:p>
    <w:p w:rsidR="00C67140" w:rsidRPr="00801BBF" w:rsidRDefault="00C67140" w:rsidP="00C67140">
      <w:pPr>
        <w:pStyle w:val="a3"/>
        <w:spacing w:line="276" w:lineRule="auto"/>
        <w:rPr>
          <w:rFonts w:ascii="Times New Roman" w:hAnsi="Times New Roman"/>
          <w:color w:val="000000"/>
          <w:szCs w:val="24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67140" w:rsidRPr="00801BBF" w:rsidTr="00D13056">
        <w:trPr>
          <w:trHeight w:val="337"/>
        </w:trPr>
        <w:tc>
          <w:tcPr>
            <w:tcW w:w="4678" w:type="dxa"/>
          </w:tcPr>
          <w:p w:rsidR="00C67140" w:rsidRPr="00801BBF" w:rsidRDefault="00C67140" w:rsidP="00D13056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Cs w:val="24"/>
              </w:rPr>
            </w:pPr>
            <w:r w:rsidRPr="00801BBF">
              <w:rPr>
                <w:rFonts w:ascii="Times New Roman" w:hAnsi="Times New Roman"/>
                <w:color w:val="000000"/>
                <w:szCs w:val="24"/>
              </w:rPr>
              <w:t>г. Чита</w:t>
            </w:r>
          </w:p>
        </w:tc>
        <w:tc>
          <w:tcPr>
            <w:tcW w:w="4678" w:type="dxa"/>
          </w:tcPr>
          <w:p w:rsidR="00C67140" w:rsidRPr="00801BBF" w:rsidRDefault="00C67140" w:rsidP="00D13056">
            <w:pPr>
              <w:pStyle w:val="a3"/>
              <w:spacing w:line="276" w:lineRule="auto"/>
              <w:ind w:firstLine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01BBF">
              <w:rPr>
                <w:rFonts w:ascii="Times New Roman" w:hAnsi="Times New Roman"/>
                <w:color w:val="000000"/>
                <w:szCs w:val="24"/>
              </w:rPr>
              <w:t>«___»_____________ 20 ___ г.</w:t>
            </w:r>
          </w:p>
        </w:tc>
      </w:tr>
    </w:tbl>
    <w:p w:rsidR="00C67140" w:rsidRPr="00801BBF" w:rsidRDefault="00C67140" w:rsidP="00C67140">
      <w:pPr>
        <w:pStyle w:val="a3"/>
        <w:spacing w:line="276" w:lineRule="auto"/>
        <w:rPr>
          <w:rFonts w:ascii="Times New Roman" w:hAnsi="Times New Roman"/>
          <w:color w:val="000000"/>
          <w:szCs w:val="24"/>
        </w:rPr>
      </w:pPr>
    </w:p>
    <w:p w:rsidR="00C67140" w:rsidRPr="00801BBF" w:rsidRDefault="00C67140" w:rsidP="00C6714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Публичное акционерное общество «Территориальная генерирующая компания № 14» (ПАО «ТГК-14»), именуемое в дальнейшем «Заказчик», в лице [</w:t>
      </w:r>
      <w:r w:rsidRPr="00801BBF">
        <w:rPr>
          <w:color w:val="000000"/>
          <w:sz w:val="24"/>
          <w:szCs w:val="24"/>
          <w:highlight w:val="green"/>
        </w:rPr>
        <w:t>должность и ФИО</w:t>
      </w:r>
      <w:r w:rsidRPr="00801BBF">
        <w:rPr>
          <w:color w:val="000000"/>
          <w:sz w:val="24"/>
          <w:szCs w:val="24"/>
        </w:rPr>
        <w:t>], действующего на основании [</w:t>
      </w:r>
      <w:r w:rsidRPr="00801BBF">
        <w:rPr>
          <w:color w:val="000000"/>
          <w:sz w:val="24"/>
          <w:szCs w:val="24"/>
          <w:highlight w:val="green"/>
        </w:rPr>
        <w:t>правоустанавливающий документ</w:t>
      </w:r>
      <w:r w:rsidRPr="00801BBF">
        <w:rPr>
          <w:color w:val="000000"/>
          <w:sz w:val="24"/>
          <w:szCs w:val="24"/>
        </w:rPr>
        <w:t xml:space="preserve">], с одной стороны, и </w:t>
      </w:r>
    </w:p>
    <w:p w:rsidR="00C67140" w:rsidRPr="00801BBF" w:rsidRDefault="00C67140" w:rsidP="00C6714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[</w:t>
      </w:r>
      <w:r w:rsidRPr="00801BBF">
        <w:rPr>
          <w:color w:val="000000"/>
          <w:sz w:val="24"/>
          <w:szCs w:val="24"/>
          <w:highlight w:val="green"/>
        </w:rPr>
        <w:t>полное и сокращенное наименование контрагента</w:t>
      </w:r>
      <w:r w:rsidRPr="00801BBF">
        <w:rPr>
          <w:color w:val="000000"/>
          <w:sz w:val="24"/>
          <w:szCs w:val="24"/>
        </w:rPr>
        <w:t>], именуемо</w:t>
      </w:r>
      <w:proofErr w:type="gramStart"/>
      <w:r w:rsidRPr="00801BBF">
        <w:rPr>
          <w:color w:val="000000"/>
          <w:sz w:val="24"/>
          <w:szCs w:val="24"/>
        </w:rPr>
        <w:t>е(</w:t>
      </w:r>
      <w:proofErr w:type="gramEnd"/>
      <w:r w:rsidRPr="00801BBF">
        <w:rPr>
          <w:color w:val="000000"/>
          <w:sz w:val="24"/>
          <w:szCs w:val="24"/>
        </w:rPr>
        <w:t>-</w:t>
      </w:r>
      <w:proofErr w:type="spellStart"/>
      <w:r w:rsidRPr="00801BBF">
        <w:rPr>
          <w:color w:val="000000"/>
          <w:sz w:val="24"/>
          <w:szCs w:val="24"/>
        </w:rPr>
        <w:t>ый</w:t>
      </w:r>
      <w:proofErr w:type="spellEnd"/>
      <w:r w:rsidRPr="00801BBF">
        <w:rPr>
          <w:color w:val="000000"/>
          <w:sz w:val="24"/>
          <w:szCs w:val="24"/>
        </w:rPr>
        <w:t>) в дальнейшем «Подрядчик», в лице [</w:t>
      </w:r>
      <w:r w:rsidRPr="00801BBF">
        <w:rPr>
          <w:color w:val="000000"/>
          <w:sz w:val="24"/>
          <w:szCs w:val="24"/>
          <w:highlight w:val="green"/>
        </w:rPr>
        <w:t>должность и ФИО</w:t>
      </w:r>
      <w:r w:rsidRPr="00801BBF">
        <w:rPr>
          <w:color w:val="000000"/>
          <w:sz w:val="24"/>
          <w:szCs w:val="24"/>
        </w:rPr>
        <w:t>], действующего на основании [</w:t>
      </w:r>
      <w:r w:rsidRPr="00801BBF">
        <w:rPr>
          <w:color w:val="000000"/>
          <w:sz w:val="24"/>
          <w:szCs w:val="24"/>
          <w:highlight w:val="green"/>
        </w:rPr>
        <w:t>правоустанавливающий документ</w:t>
      </w:r>
      <w:r w:rsidRPr="00801BBF">
        <w:rPr>
          <w:color w:val="000000"/>
          <w:sz w:val="24"/>
          <w:szCs w:val="24"/>
        </w:rPr>
        <w:t xml:space="preserve">], с другой стороны, </w:t>
      </w:r>
    </w:p>
    <w:p w:rsidR="00C67140" w:rsidRPr="00801BBF" w:rsidRDefault="00C67140" w:rsidP="00C6714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 xml:space="preserve">Совместно именуемые «Стороны», заключили настоящий договор </w:t>
      </w:r>
      <w:r w:rsidR="00801BBF">
        <w:rPr>
          <w:color w:val="000000"/>
          <w:sz w:val="24"/>
          <w:szCs w:val="24"/>
        </w:rPr>
        <w:t xml:space="preserve">подряда (далее – Договор) </w:t>
      </w:r>
      <w:r w:rsidRPr="00801BBF">
        <w:rPr>
          <w:color w:val="000000"/>
          <w:sz w:val="24"/>
          <w:szCs w:val="24"/>
        </w:rPr>
        <w:t>о нижеследующем:</w:t>
      </w:r>
    </w:p>
    <w:p w:rsidR="00C67140" w:rsidRPr="00801BBF" w:rsidRDefault="00C67140" w:rsidP="00C67140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ПРЕДМЕТ ДОГОВОРА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 xml:space="preserve">Заказчик поручает, а Подрядчик принимает на себя обязательства выполнить работу, указанную в пункте 1.2 </w:t>
      </w:r>
      <w:r w:rsidR="00801BBF">
        <w:rPr>
          <w:rFonts w:ascii="Times New Roman" w:hAnsi="Times New Roman"/>
          <w:sz w:val="24"/>
          <w:szCs w:val="24"/>
        </w:rPr>
        <w:t>Д</w:t>
      </w:r>
      <w:r w:rsidRPr="00801BBF">
        <w:rPr>
          <w:rFonts w:ascii="Times New Roman" w:hAnsi="Times New Roman"/>
          <w:sz w:val="24"/>
          <w:szCs w:val="24"/>
        </w:rPr>
        <w:t>оговора, в объеме и цене, определенных сметной документацией (Приложени</w:t>
      </w:r>
      <w:proofErr w:type="gramStart"/>
      <w:r w:rsidRPr="00801BBF">
        <w:rPr>
          <w:rFonts w:ascii="Times New Roman" w:hAnsi="Times New Roman"/>
          <w:sz w:val="24"/>
          <w:szCs w:val="24"/>
        </w:rPr>
        <w:t>е(</w:t>
      </w:r>
      <w:proofErr w:type="gramEnd"/>
      <w:r w:rsidRPr="00801BBF">
        <w:rPr>
          <w:rFonts w:ascii="Times New Roman" w:hAnsi="Times New Roman"/>
          <w:sz w:val="24"/>
          <w:szCs w:val="24"/>
        </w:rPr>
        <w:t>-я) № (№№) [</w:t>
      </w:r>
      <w:r w:rsidRPr="00801BBF">
        <w:rPr>
          <w:rFonts w:ascii="Times New Roman" w:hAnsi="Times New Roman"/>
          <w:sz w:val="24"/>
          <w:szCs w:val="24"/>
          <w:highlight w:val="green"/>
        </w:rPr>
        <w:t>номер или номера</w:t>
      </w:r>
      <w:r w:rsidRPr="00801BBF">
        <w:rPr>
          <w:rFonts w:ascii="Times New Roman" w:hAnsi="Times New Roman"/>
          <w:sz w:val="24"/>
          <w:szCs w:val="24"/>
        </w:rPr>
        <w:t xml:space="preserve">] к </w:t>
      </w:r>
      <w:r w:rsidR="00801BBF">
        <w:rPr>
          <w:rFonts w:ascii="Times New Roman" w:hAnsi="Times New Roman"/>
          <w:sz w:val="24"/>
          <w:szCs w:val="24"/>
        </w:rPr>
        <w:t>Д</w:t>
      </w:r>
      <w:r w:rsidRPr="00801BBF">
        <w:rPr>
          <w:rFonts w:ascii="Times New Roman" w:hAnsi="Times New Roman"/>
          <w:sz w:val="24"/>
          <w:szCs w:val="24"/>
        </w:rPr>
        <w:t>оговору), и сдать ее результат Заказчику. Заказчик обязуется принять результат работ и оплатить его.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Подрядчик обязуется выполнить следующую работу:</w:t>
      </w:r>
    </w:p>
    <w:p w:rsidR="00C67140" w:rsidRPr="00801BBF" w:rsidRDefault="00C67140" w:rsidP="00C67140">
      <w:pPr>
        <w:pStyle w:val="a5"/>
        <w:spacing w:line="276" w:lineRule="auto"/>
        <w:ind w:left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[</w:t>
      </w:r>
      <w:r w:rsidRPr="00801BBF">
        <w:rPr>
          <w:rFonts w:ascii="Times New Roman" w:hAnsi="Times New Roman"/>
          <w:sz w:val="24"/>
          <w:szCs w:val="24"/>
          <w:highlight w:val="green"/>
        </w:rPr>
        <w:t>наименование работ, соответствующее проведенным закупочным процедурам и прилагаемой сметной документации</w:t>
      </w:r>
      <w:r w:rsidRPr="00801BBF">
        <w:rPr>
          <w:rFonts w:ascii="Times New Roman" w:hAnsi="Times New Roman"/>
          <w:sz w:val="24"/>
          <w:szCs w:val="24"/>
        </w:rPr>
        <w:t>].</w:t>
      </w:r>
    </w:p>
    <w:p w:rsidR="00C67140" w:rsidRPr="00801BBF" w:rsidRDefault="00C67140" w:rsidP="00C67140">
      <w:pPr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Дата начала и завершения работ:</w:t>
      </w:r>
    </w:p>
    <w:p w:rsidR="00C67140" w:rsidRPr="00801BBF" w:rsidRDefault="00C67140" w:rsidP="00C67140">
      <w:pPr>
        <w:pStyle w:val="a5"/>
        <w:spacing w:line="276" w:lineRule="auto"/>
        <w:ind w:left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[</w:t>
      </w:r>
      <w:r w:rsidRPr="00801BBF">
        <w:rPr>
          <w:rFonts w:ascii="Times New Roman" w:hAnsi="Times New Roman"/>
          <w:sz w:val="24"/>
          <w:szCs w:val="24"/>
          <w:highlight w:val="green"/>
        </w:rPr>
        <w:t>даты, соответствующие проведенным закупочным процедурам и прилагаемым графикам выполнения работ</w:t>
      </w:r>
      <w:r w:rsidRPr="00801BBF">
        <w:rPr>
          <w:rFonts w:ascii="Times New Roman" w:hAnsi="Times New Roman"/>
          <w:sz w:val="24"/>
          <w:szCs w:val="24"/>
        </w:rPr>
        <w:t>].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Работы выполняются из материала [</w:t>
      </w:r>
      <w:r w:rsidRPr="00801BBF">
        <w:rPr>
          <w:rFonts w:ascii="Times New Roman" w:hAnsi="Times New Roman"/>
          <w:sz w:val="24"/>
          <w:szCs w:val="24"/>
          <w:highlight w:val="green"/>
        </w:rPr>
        <w:t>Заказчика или Подрядчика либо в части Сторонами</w:t>
      </w:r>
      <w:r w:rsidRPr="00801BBF">
        <w:rPr>
          <w:rFonts w:ascii="Times New Roman" w:hAnsi="Times New Roman"/>
          <w:sz w:val="24"/>
          <w:szCs w:val="24"/>
        </w:rPr>
        <w:t>]. Подробный перечень материалов, передаваемых каждой из сторон, указан в Приложении № [</w:t>
      </w:r>
      <w:r w:rsidRPr="00801BBF">
        <w:rPr>
          <w:rFonts w:ascii="Times New Roman" w:hAnsi="Times New Roman"/>
          <w:sz w:val="24"/>
          <w:szCs w:val="24"/>
          <w:highlight w:val="green"/>
        </w:rPr>
        <w:t>номер</w:t>
      </w:r>
      <w:r w:rsidRPr="00801BBF">
        <w:rPr>
          <w:rFonts w:ascii="Times New Roman" w:hAnsi="Times New Roman"/>
          <w:sz w:val="24"/>
          <w:szCs w:val="24"/>
        </w:rPr>
        <w:t xml:space="preserve">] и является неотъемлемой частью </w:t>
      </w:r>
      <w:r w:rsidR="00801BBF">
        <w:rPr>
          <w:rFonts w:ascii="Times New Roman" w:hAnsi="Times New Roman"/>
          <w:sz w:val="24"/>
          <w:szCs w:val="24"/>
        </w:rPr>
        <w:t>Д</w:t>
      </w:r>
      <w:r w:rsidRPr="00801BBF">
        <w:rPr>
          <w:rFonts w:ascii="Times New Roman" w:hAnsi="Times New Roman"/>
          <w:sz w:val="24"/>
          <w:szCs w:val="24"/>
        </w:rPr>
        <w:t>оговора.</w:t>
      </w:r>
    </w:p>
    <w:p w:rsidR="00C67140" w:rsidRPr="00801BBF" w:rsidRDefault="00C67140" w:rsidP="00C67140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СУММА ДОГОВОРА И ПОРЯДОК РАСЧЕТОВ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 xml:space="preserve">Стоимость работ по </w:t>
      </w:r>
      <w:r w:rsidR="00801BBF">
        <w:rPr>
          <w:rFonts w:ascii="Times New Roman" w:hAnsi="Times New Roman"/>
          <w:sz w:val="24"/>
          <w:szCs w:val="24"/>
        </w:rPr>
        <w:t>Д</w:t>
      </w:r>
      <w:r w:rsidRPr="00801BBF">
        <w:rPr>
          <w:rFonts w:ascii="Times New Roman" w:hAnsi="Times New Roman"/>
          <w:sz w:val="24"/>
          <w:szCs w:val="24"/>
        </w:rPr>
        <w:t>оговору определена сметной документацией и составляет [</w:t>
      </w:r>
      <w:r w:rsidRPr="00801BBF">
        <w:rPr>
          <w:rFonts w:ascii="Times New Roman" w:hAnsi="Times New Roman"/>
          <w:sz w:val="24"/>
          <w:szCs w:val="24"/>
          <w:highlight w:val="green"/>
        </w:rPr>
        <w:t>сумма цифрами и прописью в скобках в рублях и цифрами в копейках</w:t>
      </w:r>
      <w:r w:rsidRPr="00801BBF">
        <w:rPr>
          <w:rFonts w:ascii="Times New Roman" w:hAnsi="Times New Roman"/>
          <w:sz w:val="24"/>
          <w:szCs w:val="24"/>
        </w:rPr>
        <w:t xml:space="preserve">], в том числе НДС </w:t>
      </w:r>
      <w:r w:rsidRPr="00801BBF">
        <w:rPr>
          <w:rFonts w:ascii="Times New Roman" w:hAnsi="Times New Roman"/>
          <w:sz w:val="24"/>
          <w:szCs w:val="24"/>
        </w:rPr>
        <w:sym w:font="Symbol" w:char="F02D"/>
      </w:r>
      <w:r w:rsidRPr="00801BBF">
        <w:rPr>
          <w:rFonts w:ascii="Times New Roman" w:hAnsi="Times New Roman"/>
          <w:sz w:val="24"/>
          <w:szCs w:val="24"/>
        </w:rPr>
        <w:t xml:space="preserve"> [</w:t>
      </w:r>
      <w:r w:rsidRPr="00801BBF">
        <w:rPr>
          <w:rFonts w:ascii="Times New Roman" w:hAnsi="Times New Roman"/>
          <w:sz w:val="24"/>
          <w:szCs w:val="24"/>
          <w:highlight w:val="green"/>
        </w:rPr>
        <w:t>размер процентной ставки, сумма цифрами и прописью в скобках в рублях и цифрами в копейках</w:t>
      </w:r>
      <w:r w:rsidRPr="00801BBF">
        <w:rPr>
          <w:rFonts w:ascii="Times New Roman" w:hAnsi="Times New Roman"/>
          <w:sz w:val="24"/>
          <w:szCs w:val="24"/>
        </w:rPr>
        <w:t>].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Оплата за выполненные работы производится Заказчиком в следующем порядке:</w:t>
      </w:r>
    </w:p>
    <w:p w:rsidR="00C67140" w:rsidRPr="00801BBF" w:rsidRDefault="00C67140" w:rsidP="00C67140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left="851" w:hanging="709"/>
        <w:rPr>
          <w:rFonts w:ascii="Times New Roman" w:hAnsi="Times New Roman"/>
          <w:color w:val="000000" w:themeColor="text1"/>
          <w:sz w:val="24"/>
        </w:rPr>
      </w:pPr>
      <w:r w:rsidRPr="00801BBF">
        <w:rPr>
          <w:rFonts w:ascii="Times New Roman" w:hAnsi="Times New Roman"/>
          <w:color w:val="000000" w:themeColor="text1"/>
          <w:sz w:val="24"/>
        </w:rPr>
        <w:t>Расчет по каждому объекту производится до 30 числа месяца, следующего за месяцем подписания сторонами акта выполненных работ КС-2 и справки КС-3 на основании счета (</w:t>
      </w:r>
      <w:proofErr w:type="gramStart"/>
      <w:r w:rsidRPr="00801BBF">
        <w:rPr>
          <w:rFonts w:ascii="Times New Roman" w:hAnsi="Times New Roman"/>
          <w:color w:val="000000" w:themeColor="text1"/>
          <w:sz w:val="24"/>
        </w:rPr>
        <w:t>счета-фактуры</w:t>
      </w:r>
      <w:proofErr w:type="gramEnd"/>
      <w:r w:rsidRPr="00801BBF">
        <w:rPr>
          <w:rFonts w:ascii="Times New Roman" w:hAnsi="Times New Roman"/>
          <w:color w:val="000000" w:themeColor="text1"/>
          <w:sz w:val="24"/>
        </w:rPr>
        <w:t xml:space="preserve"> если применимо), представленного Подрядчиком, путем перечисления денежных средств на расчетный счет Подрядчика. </w:t>
      </w:r>
      <w:r w:rsidRPr="00801BBF">
        <w:rPr>
          <w:rFonts w:ascii="Times New Roman" w:hAnsi="Times New Roman"/>
          <w:color w:val="auto"/>
          <w:sz w:val="24"/>
        </w:rPr>
        <w:t xml:space="preserve">В случае нарушения Подрядчиком подп. 3.1.7 Договора в части предоставления </w:t>
      </w:r>
      <w:proofErr w:type="spellStart"/>
      <w:r w:rsidRPr="00801BBF">
        <w:rPr>
          <w:rFonts w:ascii="Times New Roman" w:hAnsi="Times New Roman"/>
          <w:color w:val="auto"/>
          <w:sz w:val="24"/>
        </w:rPr>
        <w:t>ненадлежаще</w:t>
      </w:r>
      <w:proofErr w:type="spellEnd"/>
      <w:r w:rsidRPr="00801BBF">
        <w:rPr>
          <w:rFonts w:ascii="Times New Roman" w:hAnsi="Times New Roman"/>
          <w:color w:val="auto"/>
          <w:sz w:val="24"/>
        </w:rPr>
        <w:t xml:space="preserve"> оформленных либо не соответствующих условиям Договора актов выполненных работ по форме КС-2 и справок о стоимости </w:t>
      </w:r>
      <w:r w:rsidRPr="00801BBF">
        <w:rPr>
          <w:rFonts w:ascii="Times New Roman" w:hAnsi="Times New Roman"/>
          <w:color w:val="auto"/>
          <w:sz w:val="24"/>
        </w:rPr>
        <w:lastRenderedPageBreak/>
        <w:t>выполненных работ и затрат по форме КС-3, оплата за выполненные работы производится не раньше устранения таких недостатков.</w:t>
      </w:r>
    </w:p>
    <w:p w:rsidR="00C67140" w:rsidRPr="00801BBF" w:rsidRDefault="00C67140" w:rsidP="00C67140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В целях обеспечения надлежащего исполнения Подрядчиком обязательств, Заказчик, на основании ст. 359 ГК РФ, вправе удержать 10% от общей стоимости работ по </w:t>
      </w:r>
      <w:r w:rsidR="00801BBF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оговору, до окончания первого месяца эксплуатации отремонтированного в соответствии с </w:t>
      </w:r>
      <w:r w:rsidR="00801BBF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>оговором оборудования. В случае</w:t>
      </w:r>
      <w:proofErr w:type="gramStart"/>
      <w:r w:rsidRPr="00801BBF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End"/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 если по итогам работы первого месяца эксплуатации оборудования не будет выявлено никаких дефектов, Заказчик в течение следующих 10 дней производит оплату удержанной суммы. В случае выявления в течение первого месяца эксплуатации недостатков в работе отремонтированного оборудования, указанная сумма удержания остается у Заказчика до истечения первого месяца нормальной эксплуатации оборудования, который начинает течь с момента устранения Подрядчиком выявленных дефектов.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После окончания всего комплекса работ, Подрядчик направляет Заказчику подписанный со своей стороны акт сверки взаимных расчетов. Заказчик в течение 10 дней с момента получения обязан подписать указанный акт и направить его в адрес Подрядчика, или направить мотивированный отказ от подписания. В случае не направления Заказчиком акта сверки взаиморасчетов или мотивированного отказа от подписания в указанный срок, акт сверки взаимных расчетов считается принятым в редакции Подрядчика.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801BBF">
        <w:rPr>
          <w:rFonts w:ascii="Times New Roman" w:hAnsi="Times New Roman"/>
          <w:sz w:val="24"/>
          <w:szCs w:val="24"/>
        </w:rPr>
        <w:t>,</w:t>
      </w:r>
      <w:proofErr w:type="gramEnd"/>
      <w:r w:rsidRPr="00801BBF">
        <w:rPr>
          <w:rFonts w:ascii="Times New Roman" w:hAnsi="Times New Roman"/>
          <w:sz w:val="24"/>
          <w:szCs w:val="24"/>
        </w:rPr>
        <w:t xml:space="preserve"> если срок выполнения работ по </w:t>
      </w:r>
      <w:r w:rsidR="00801BBF">
        <w:rPr>
          <w:rFonts w:ascii="Times New Roman" w:hAnsi="Times New Roman"/>
          <w:sz w:val="24"/>
          <w:szCs w:val="24"/>
        </w:rPr>
        <w:t>Д</w:t>
      </w:r>
      <w:r w:rsidRPr="00801BBF">
        <w:rPr>
          <w:rFonts w:ascii="Times New Roman" w:hAnsi="Times New Roman"/>
          <w:sz w:val="24"/>
          <w:szCs w:val="24"/>
        </w:rPr>
        <w:t>оговору превышает один календарный квартал, Подрядчик ежеквартально, до 15 (Пятнадцатого) числа месяца, следующего за отчетным кварталом, составляет двухсторонний акт сверки взаимных расчетов и направляет в адрес Заказчика. Заказчик в течение 10 дней с момента получения акта сверки обязан подписать указанный акт или направить мотивированный отказ от его подписания в адрес Подрядчика.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 xml:space="preserve">Акт сверки взаимных расчетов, подписанный сторонами, имеет юридическую силу и в случае передачи его по электронной почте до обмена оригиналами. Порядок подписания и обмена документами аналогичен порядку, указанному в п. 9.3 </w:t>
      </w:r>
      <w:r w:rsidR="00801BBF">
        <w:rPr>
          <w:rFonts w:ascii="Times New Roman" w:hAnsi="Times New Roman"/>
          <w:sz w:val="24"/>
          <w:szCs w:val="24"/>
        </w:rPr>
        <w:t>Д</w:t>
      </w:r>
      <w:r w:rsidRPr="00801BBF">
        <w:rPr>
          <w:rFonts w:ascii="Times New Roman" w:hAnsi="Times New Roman"/>
          <w:sz w:val="24"/>
          <w:szCs w:val="24"/>
        </w:rPr>
        <w:t>оговора.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При получении аванса Подрядчик обязан предъявить Заказчику счет-фактуру, если он находится на общей системе налогообложения, в течение 5 (пяти) дней со дня получения суммы перечисленного аванса в соответствии с требованиями </w:t>
      </w:r>
      <w:proofErr w:type="spellStart"/>
      <w:r w:rsidRPr="00801BBF">
        <w:rPr>
          <w:rFonts w:ascii="Times New Roman" w:hAnsi="Times New Roman"/>
          <w:color w:val="000000" w:themeColor="text1"/>
          <w:sz w:val="24"/>
          <w:szCs w:val="24"/>
        </w:rPr>
        <w:t>п.п</w:t>
      </w:r>
      <w:proofErr w:type="spellEnd"/>
      <w:r w:rsidRPr="00801BBF">
        <w:rPr>
          <w:rFonts w:ascii="Times New Roman" w:hAnsi="Times New Roman"/>
          <w:color w:val="000000" w:themeColor="text1"/>
          <w:sz w:val="24"/>
          <w:szCs w:val="24"/>
        </w:rPr>
        <w:t>. 1, 3 ст. 168 НК РФ. Счет-фактура оформляется с заполнением всех обязательных реквизитов, предусмотренных п. 5</w:t>
      </w:r>
      <w:r w:rsidRPr="00801BBF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 ст. 169 НК РФ, в счете-фактуре указывается (каждое) наименование поставляемых товаров (описание работ, услуг). При составлении счета на оплату и счета-фактуры на аванс Подрядчик обязательно указывает условие о предоплате с выделением суммы НДС отдельной строкой.</w:t>
      </w:r>
    </w:p>
    <w:p w:rsidR="00C67140" w:rsidRPr="00801BBF" w:rsidRDefault="00C67140" w:rsidP="00C67140">
      <w:pPr>
        <w:pStyle w:val="a5"/>
        <w:tabs>
          <w:tab w:val="left" w:pos="567"/>
        </w:tabs>
        <w:spacing w:line="276" w:lineRule="auto"/>
        <w:ind w:firstLine="720"/>
        <w:rPr>
          <w:rFonts w:ascii="Times New Roman" w:hAnsi="Times New Roman"/>
          <w:sz w:val="24"/>
          <w:szCs w:val="24"/>
        </w:rPr>
      </w:pP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ОБЯЗАТЕЛЬСТВА СТОРОН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Подрядчик обязуется: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 xml:space="preserve">Выполнить все работы в объеме и в сроки, предусмотренные </w:t>
      </w:r>
      <w:r w:rsidR="00801BBF">
        <w:rPr>
          <w:color w:val="000000"/>
          <w:sz w:val="24"/>
          <w:szCs w:val="24"/>
        </w:rPr>
        <w:t>Д</w:t>
      </w:r>
      <w:r w:rsidRPr="00801BBF">
        <w:rPr>
          <w:color w:val="000000"/>
          <w:sz w:val="24"/>
          <w:szCs w:val="24"/>
        </w:rPr>
        <w:t xml:space="preserve">оговором и сдать работы Заказчику в состоянии, соответствующим специальным нормативным актам (техническим требованиям, требованиям </w:t>
      </w:r>
      <w:proofErr w:type="spellStart"/>
      <w:r w:rsidRPr="00801BBF">
        <w:rPr>
          <w:color w:val="000000"/>
          <w:sz w:val="24"/>
          <w:szCs w:val="24"/>
        </w:rPr>
        <w:t>Ростехнадзора</w:t>
      </w:r>
      <w:proofErr w:type="spellEnd"/>
      <w:r w:rsidRPr="00801BBF">
        <w:rPr>
          <w:color w:val="000000"/>
          <w:sz w:val="24"/>
          <w:szCs w:val="24"/>
        </w:rPr>
        <w:t>, директивным документам, противоаварийным циркулярам и т.д.).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lastRenderedPageBreak/>
        <w:t>Обеспечить технологическую, производственную и трудовую дисциплину персонала, а также соблюдение персоналом правил техники безопасности и противопожарной безопасности.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Немедленно в письменной форме известить Заказчика и до получения от него указаний приостановить работы при обнаружении:</w:t>
      </w:r>
    </w:p>
    <w:p w:rsidR="00C67140" w:rsidRPr="00801BBF" w:rsidRDefault="00C67140" w:rsidP="00C67140">
      <w:pPr>
        <w:pStyle w:val="a9"/>
        <w:numPr>
          <w:ilvl w:val="0"/>
          <w:numId w:val="8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непригодности или недоброкачественности предоставленных Заказчиком материалов и оборудования, технической документации;</w:t>
      </w:r>
    </w:p>
    <w:p w:rsidR="00C67140" w:rsidRPr="00801BBF" w:rsidRDefault="00C67140" w:rsidP="00C67140">
      <w:pPr>
        <w:pStyle w:val="a9"/>
        <w:numPr>
          <w:ilvl w:val="0"/>
          <w:numId w:val="8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C67140" w:rsidRPr="00801BBF" w:rsidRDefault="00C67140" w:rsidP="00C67140">
      <w:pPr>
        <w:pStyle w:val="a9"/>
        <w:numPr>
          <w:ilvl w:val="0"/>
          <w:numId w:val="8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иных, независящих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Безвозмездно исправить по требованию Заказчика все недостатки, выявленные во время проведения работ или во время приема-сдачи работ в течение 7 дней или в иной срок, согласованный сторонами.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 xml:space="preserve">Отвечает перед Заказчиком за сохранность материалов и оборудования поставки Заказчика, правильное его использование. Обязан предоставить по требованию Заказчика отчет по расходу материала и возвратить его остаток. Материалы, поставляемые Заказчиком, передаются Подрядчику на основании акта приема-передачи, в котором указываются объективные данные об этом материале: его точное наименование и описание, данные о количестве и качестве передаваемого материала и оборудования. По окончанию работ по </w:t>
      </w:r>
      <w:r w:rsidR="00801BBF">
        <w:rPr>
          <w:color w:val="000000"/>
          <w:sz w:val="24"/>
          <w:szCs w:val="24"/>
        </w:rPr>
        <w:t>Д</w:t>
      </w:r>
      <w:r w:rsidRPr="00801BBF">
        <w:rPr>
          <w:color w:val="000000"/>
          <w:sz w:val="24"/>
          <w:szCs w:val="24"/>
        </w:rPr>
        <w:t>оговору Подрядчик составляет отчет об использовании материалов и обязуется возвратить Заказчику неиспользованный остаток материалов до момента подписания сторонами акта выполненных работ. В случае невозврата в установленный срок предоставленного Заказчиком и неиспользованного Подрядчиком материала Подрядчик обязан выплатить его по стоимости, указанной в выставленном Заказчиком счете в течение пяти дней с момента выставления Заказчиком счета. Риск случайной гибели материалов до момента приемки Заказчиком результатов работы несет Подрядчик.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 xml:space="preserve">При намерении осуществить уступку прав и/или обязанностей Подрядчик направляет соответствующее уведомление Заказчику. В течение 10 (десяти) рабочих дней с момента получения уведомления Заказчик представляет Подрядчику перечень документов и информацию, необходимые для оформления согласия на уступку. Уступка Подрядчиком по </w:t>
      </w:r>
      <w:r w:rsidR="00801BBF">
        <w:rPr>
          <w:color w:val="000000"/>
          <w:sz w:val="24"/>
          <w:szCs w:val="24"/>
        </w:rPr>
        <w:t>Д</w:t>
      </w:r>
      <w:r w:rsidRPr="00801BBF">
        <w:rPr>
          <w:color w:val="000000"/>
          <w:sz w:val="24"/>
          <w:szCs w:val="24"/>
        </w:rPr>
        <w:t>оговору осуществляется в порядке и по основаниям, определенным законодательством Российской Федерации по письменному согласию Заказчика.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Ежемесячно до 25 числа текущего месяца предоставлять Заказчику акты о приемке выполненных работ, справки о стоимости выполненных работ и затрат. Акты приемки выполненных работ предоставляются на проверку в [</w:t>
      </w:r>
      <w:r w:rsidRPr="00801BBF">
        <w:rPr>
          <w:color w:val="000000"/>
          <w:sz w:val="24"/>
          <w:szCs w:val="24"/>
          <w:highlight w:val="green"/>
        </w:rPr>
        <w:t xml:space="preserve">указать начальника ОППР или </w:t>
      </w:r>
      <w:proofErr w:type="spellStart"/>
      <w:r w:rsidRPr="00801BBF">
        <w:rPr>
          <w:color w:val="000000"/>
          <w:sz w:val="24"/>
          <w:szCs w:val="24"/>
          <w:highlight w:val="green"/>
        </w:rPr>
        <w:t>ОИДиКС</w:t>
      </w:r>
      <w:proofErr w:type="spellEnd"/>
      <w:r w:rsidRPr="00801BBF">
        <w:rPr>
          <w:color w:val="000000"/>
          <w:sz w:val="24"/>
          <w:szCs w:val="24"/>
          <w:highlight w:val="green"/>
        </w:rPr>
        <w:t xml:space="preserve"> (ОКС), соответствующего филиала, его фамилию, имя, отчество, контактные данные</w:t>
      </w:r>
      <w:r w:rsidRPr="00801BBF">
        <w:rPr>
          <w:color w:val="000000"/>
          <w:sz w:val="24"/>
          <w:szCs w:val="24"/>
        </w:rPr>
        <w:t xml:space="preserve">] акты выполненных работ по форме КС-2 (на бумажном носителе), справки о стоимости выполненных работ и затрат по форме КС-3. Начальник соответствующего отдела на оборотной стороне акта выполненных работ по форме КС-2 фиксирует дату принятия актов у </w:t>
      </w:r>
      <w:r w:rsidRPr="00801BBF">
        <w:rPr>
          <w:color w:val="000000"/>
          <w:sz w:val="24"/>
          <w:szCs w:val="24"/>
        </w:rPr>
        <w:lastRenderedPageBreak/>
        <w:t xml:space="preserve">представителя Подрядчика. После 25 числа текущего месяца акты не принимаются, и относятся на следующий месяц и датируются им же. В случае предоставления Подрядчиком </w:t>
      </w:r>
      <w:proofErr w:type="spellStart"/>
      <w:r w:rsidRPr="00801BBF">
        <w:rPr>
          <w:color w:val="000000"/>
          <w:sz w:val="24"/>
          <w:szCs w:val="24"/>
        </w:rPr>
        <w:t>ненадлежаще</w:t>
      </w:r>
      <w:proofErr w:type="spellEnd"/>
      <w:r w:rsidRPr="00801BBF">
        <w:rPr>
          <w:color w:val="000000"/>
          <w:sz w:val="24"/>
          <w:szCs w:val="24"/>
        </w:rPr>
        <w:t xml:space="preserve"> оформленных либо не соответствующих условиям Договора актов и справок, филиал Заказчика, указанный в разделе 10 Договора, возвращает их Подрядчику в течение 10 рабочих дней с момента получения с мотивированным отказом в принятии.</w:t>
      </w:r>
    </w:p>
    <w:p w:rsidR="00C67140" w:rsidRPr="00A31418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proofErr w:type="gramStart"/>
      <w:r w:rsidRPr="00A31418">
        <w:rPr>
          <w:color w:val="000000"/>
          <w:sz w:val="24"/>
          <w:szCs w:val="24"/>
        </w:rPr>
        <w:t>Обеспечить на месте производства работ наличие информационного стенда с контактными данными (адрес, телефон и пр.) и сроками проведения работ, а также согласование и получение ордера и иных разрешений (согласований) на право производства земляных работ и установку временных дорожных знаков в соответствии с требованиями нормативных актов органов местного самоуправления и нормативных актов в области охраны линий связи, электрических кабельных линий, линий</w:t>
      </w:r>
      <w:proofErr w:type="gramEnd"/>
      <w:r w:rsidRPr="00A31418">
        <w:rPr>
          <w:color w:val="000000"/>
          <w:sz w:val="24"/>
          <w:szCs w:val="24"/>
        </w:rPr>
        <w:t xml:space="preserve"> водоснабжения и канализации. Обеспечить ограждение зоны работ согласно проекту производства работ. Обеспечить технологическую, производственную и трудовую дисциплину персонала, выполнение персоналом правил промышленной безопасности, техники безопасности и противопожарной безопасности с обязательным использованием рабочим персоналом специализированной одежды и средств индивидуальной защиты, выполнять работы обученным и аттестованным персоналом (имеющих при себе квалификационное удостоверение) по всем видам специализированных работ согласно соответствующим Правилам. 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 xml:space="preserve">Приступать к выполнению последующих работ только после приемки Заказчиком скрытых работ и составления актов их освидетельствования. </w:t>
      </w:r>
      <w:proofErr w:type="gramStart"/>
      <w:r w:rsidRPr="00801BBF">
        <w:rPr>
          <w:color w:val="000000"/>
          <w:sz w:val="24"/>
          <w:szCs w:val="24"/>
        </w:rPr>
        <w:t>Если закрытие работ выполнено без подтверждения Заказчика в случае, когда Заказчик не был информирован об этом или информирован с опозданием (менее чем за 24 часа до начала приемки соответствующих работ), Подрядчик обязан по требованию Заказчика за свой счет вскрыть любую часть скрытых работ согласно указанию Заказчика, а затем восстановить за свой счет.</w:t>
      </w:r>
      <w:proofErr w:type="gramEnd"/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Разработать проект производства работ (далее</w:t>
      </w:r>
      <w:r w:rsidR="00801BBF">
        <w:rPr>
          <w:color w:val="000000"/>
          <w:sz w:val="24"/>
          <w:szCs w:val="24"/>
        </w:rPr>
        <w:t xml:space="preserve"> </w:t>
      </w:r>
      <w:r w:rsidRPr="00801BBF">
        <w:rPr>
          <w:color w:val="000000"/>
          <w:sz w:val="24"/>
          <w:szCs w:val="24"/>
        </w:rPr>
        <w:t>– ППР) для подготовки и производства ремонта оборудования, состоящий из комплекта технических и организационно-распорядительных документов с обязательным включением требования безопасности при выполнении работ.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Указать перечень использованных материалов в актах выполненных работ формы КС-2 в случае выполнения работ из материалов Заказчика.</w:t>
      </w:r>
    </w:p>
    <w:p w:rsidR="00C67140" w:rsidRPr="00801BBF" w:rsidRDefault="00C67140" w:rsidP="00C67140">
      <w:pPr>
        <w:numPr>
          <w:ilvl w:val="2"/>
          <w:numId w:val="1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Предоставить фото- и видеоотчеты каждого этапа выполненных работ в соответствии с Графиком составления фо</w:t>
      </w:r>
      <w:r w:rsidR="00961CD4">
        <w:rPr>
          <w:color w:val="000000"/>
          <w:sz w:val="24"/>
          <w:szCs w:val="24"/>
        </w:rPr>
        <w:t>то- и видеоотчета (Приложение №</w:t>
      </w:r>
      <w:r w:rsidR="00961CD4" w:rsidRPr="00961CD4">
        <w:rPr>
          <w:color w:val="000000"/>
          <w:sz w:val="24"/>
          <w:szCs w:val="24"/>
        </w:rPr>
        <w:t>1</w:t>
      </w:r>
      <w:r w:rsidRPr="00801BBF">
        <w:rPr>
          <w:color w:val="000000"/>
          <w:sz w:val="24"/>
          <w:szCs w:val="24"/>
        </w:rPr>
        <w:t xml:space="preserve"> к Договору).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 xml:space="preserve">Подрядчик вправе привлекать к выполнению работ по </w:t>
      </w:r>
      <w:r w:rsidR="00801BBF">
        <w:rPr>
          <w:rFonts w:ascii="Times New Roman" w:hAnsi="Times New Roman"/>
          <w:sz w:val="24"/>
          <w:szCs w:val="24"/>
        </w:rPr>
        <w:t>Д</w:t>
      </w:r>
      <w:r w:rsidRPr="00801BBF">
        <w:rPr>
          <w:rFonts w:ascii="Times New Roman" w:hAnsi="Times New Roman"/>
          <w:sz w:val="24"/>
          <w:szCs w:val="24"/>
        </w:rPr>
        <w:t xml:space="preserve">оговору субподрядную организацию исключительно по письменному согласованию с Заказчиком. Для согласования возможности привлечения субподрядной организации Подрядчик представляет Заказчику следующую информацию: наименование и местонахождение субподрядчика, перечень видов работ, которые Подрядчик намерен поручить Субподрядчику, дополнительно Подрядчик предоставляет копии лицензии, сертификата, свидетельства, иного документа (если в соответствии с действующим законодательством требуется специальное разрешение на выполнение определенного вида работ, предусмотренного </w:t>
      </w:r>
      <w:r w:rsidR="00801BBF">
        <w:rPr>
          <w:rFonts w:ascii="Times New Roman" w:hAnsi="Times New Roman"/>
          <w:sz w:val="24"/>
          <w:szCs w:val="24"/>
        </w:rPr>
        <w:t>Д</w:t>
      </w:r>
      <w:r w:rsidRPr="00801BBF">
        <w:rPr>
          <w:rFonts w:ascii="Times New Roman" w:hAnsi="Times New Roman"/>
          <w:sz w:val="24"/>
          <w:szCs w:val="24"/>
        </w:rPr>
        <w:t xml:space="preserve">оговором). При этом Подрядчик </w:t>
      </w:r>
      <w:r w:rsidRPr="00801BBF">
        <w:rPr>
          <w:rFonts w:ascii="Times New Roman" w:hAnsi="Times New Roman"/>
          <w:sz w:val="24"/>
          <w:szCs w:val="24"/>
        </w:rPr>
        <w:lastRenderedPageBreak/>
        <w:t xml:space="preserve">несет перед Заказчиком ответственность за последствия неисполнения или ненадлежащего исполнения субподрядчиком обязательств по </w:t>
      </w:r>
      <w:r w:rsidR="00801BBF">
        <w:rPr>
          <w:rFonts w:ascii="Times New Roman" w:hAnsi="Times New Roman"/>
          <w:sz w:val="24"/>
          <w:szCs w:val="24"/>
        </w:rPr>
        <w:t>Д</w:t>
      </w:r>
      <w:r w:rsidRPr="00801BBF">
        <w:rPr>
          <w:rFonts w:ascii="Times New Roman" w:hAnsi="Times New Roman"/>
          <w:sz w:val="24"/>
          <w:szCs w:val="24"/>
        </w:rPr>
        <w:t>оговору.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Заказчик обязуется:</w:t>
      </w:r>
    </w:p>
    <w:p w:rsidR="00C67140" w:rsidRPr="00801BBF" w:rsidRDefault="00C67140" w:rsidP="00C67140">
      <w:pPr>
        <w:pStyle w:val="a9"/>
        <w:numPr>
          <w:ilvl w:val="2"/>
          <w:numId w:val="1"/>
        </w:numPr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В случае</w:t>
      </w:r>
      <w:proofErr w:type="gramStart"/>
      <w:r w:rsidRPr="00801BBF">
        <w:rPr>
          <w:color w:val="000000" w:themeColor="text1"/>
          <w:sz w:val="24"/>
          <w:szCs w:val="24"/>
        </w:rPr>
        <w:t>,</w:t>
      </w:r>
      <w:proofErr w:type="gramEnd"/>
      <w:r w:rsidRPr="00801BBF">
        <w:rPr>
          <w:color w:val="000000" w:themeColor="text1"/>
          <w:sz w:val="24"/>
          <w:szCs w:val="24"/>
        </w:rPr>
        <w:t xml:space="preserve"> если в соответствии с п. 1.4 </w:t>
      </w:r>
      <w:r w:rsidR="00801BBF">
        <w:rPr>
          <w:color w:val="000000" w:themeColor="text1"/>
          <w:sz w:val="24"/>
          <w:szCs w:val="24"/>
        </w:rPr>
        <w:t>Д</w:t>
      </w:r>
      <w:r w:rsidRPr="00801BBF">
        <w:rPr>
          <w:color w:val="000000" w:themeColor="text1"/>
          <w:sz w:val="24"/>
          <w:szCs w:val="24"/>
        </w:rPr>
        <w:t>оговора работы выполняются из материала Заказчика, обеспечить своевременную поставку материалов и оборудования Подрядчику. Поставку материалов и оборудования осуществлять комплектно, в полной исправности и пригодности.</w:t>
      </w:r>
    </w:p>
    <w:p w:rsidR="00C67140" w:rsidRPr="00801BBF" w:rsidRDefault="00C67140" w:rsidP="00C67140">
      <w:pPr>
        <w:pStyle w:val="a9"/>
        <w:numPr>
          <w:ilvl w:val="2"/>
          <w:numId w:val="1"/>
        </w:numPr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При выявлении Подрядчиком скрытых дефектов в материалах поставки Заказчика в процессе его монтажа и испытания, составить акт с участием представителя Подрядчика и устранить дефект за свой счет.</w:t>
      </w:r>
    </w:p>
    <w:p w:rsidR="00C67140" w:rsidRPr="00801BBF" w:rsidRDefault="00C67140" w:rsidP="00C67140">
      <w:pPr>
        <w:numPr>
          <w:ilvl w:val="2"/>
          <w:numId w:val="1"/>
        </w:numPr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Для выполнения работ по Договору обеспечить допуск персонала Подрядчика, к месту проведения работ в соответствии с согласованным сторонами графиком производства работ.</w:t>
      </w:r>
    </w:p>
    <w:p w:rsidR="00C67140" w:rsidRPr="00801BBF" w:rsidRDefault="00C67140" w:rsidP="00C67140">
      <w:pPr>
        <w:numPr>
          <w:ilvl w:val="2"/>
          <w:numId w:val="1"/>
        </w:numPr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По получению уведомления от Подрядчика приступить к приемке выполненных работ и в течение 10 рабочих дней подписать акт приема-сдачи выполненных работ или направить Подрядчику мотивированный отказ с приложением акта выявленных дефектов.</w:t>
      </w:r>
    </w:p>
    <w:p w:rsidR="00C67140" w:rsidRPr="00801BBF" w:rsidRDefault="00C67140" w:rsidP="00C67140">
      <w:pPr>
        <w:numPr>
          <w:ilvl w:val="2"/>
          <w:numId w:val="1"/>
        </w:numPr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 xml:space="preserve">Назначить своего представителя со всеми полномочиями для решения технических и финансовых вопросов на весь срок действия </w:t>
      </w:r>
      <w:r w:rsidR="00801BBF">
        <w:rPr>
          <w:color w:val="000000" w:themeColor="text1"/>
          <w:sz w:val="24"/>
          <w:szCs w:val="24"/>
        </w:rPr>
        <w:t>Д</w:t>
      </w:r>
      <w:r w:rsidRPr="00801BBF">
        <w:rPr>
          <w:color w:val="000000" w:themeColor="text1"/>
          <w:sz w:val="24"/>
          <w:szCs w:val="24"/>
        </w:rPr>
        <w:t>оговора.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sz w:val="24"/>
          <w:szCs w:val="24"/>
        </w:rPr>
        <w:t>Заказчик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 вправе:</w:t>
      </w:r>
    </w:p>
    <w:p w:rsidR="00C67140" w:rsidRPr="00801BBF" w:rsidRDefault="00C67140" w:rsidP="00C67140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left="851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Проверять ход и качество работы, выполняемой Подрядчиком, не вмешиваясь в его деятельность. В случае нарушения технологии работ, приводящих к ухудшению качества, несоответствия обязательным требованиям выполняемых Подрядчиком работ по Договору, Заказчик имеет право приостановить работы до срока устранения замечаний.</w:t>
      </w:r>
    </w:p>
    <w:p w:rsidR="00C67140" w:rsidRPr="00801BBF" w:rsidRDefault="00C67140" w:rsidP="00C67140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left="851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Требовать возмещения убытков, понесенных последним в связи с неправомерным возмещением налога на добавленную стоимость, если Подрядчик находится на общей системе налогообложения, в случае нарушения Подрядчиком установленного законодательством РФ (ст. 169 НК РФ) порядка оформления счетов-фактур.</w:t>
      </w:r>
    </w:p>
    <w:p w:rsidR="00C67140" w:rsidRPr="00801BBF" w:rsidRDefault="00C67140" w:rsidP="00C67140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left="851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 xml:space="preserve">Удержать из денежных средств, подлежащих перечислению Подрядчику за выполнение работ по </w:t>
      </w:r>
      <w:r w:rsidR="00801BBF">
        <w:rPr>
          <w:color w:val="000000" w:themeColor="text1"/>
          <w:sz w:val="24"/>
          <w:szCs w:val="24"/>
        </w:rPr>
        <w:t>Д</w:t>
      </w:r>
      <w:r w:rsidRPr="00801BBF">
        <w:rPr>
          <w:color w:val="000000" w:themeColor="text1"/>
          <w:sz w:val="24"/>
          <w:szCs w:val="24"/>
        </w:rPr>
        <w:t>оговору, денежные средства в размере:</w:t>
      </w:r>
    </w:p>
    <w:p w:rsidR="00C67140" w:rsidRPr="00801BBF" w:rsidRDefault="00C67140" w:rsidP="00C67140">
      <w:pPr>
        <w:pStyle w:val="a9"/>
        <w:numPr>
          <w:ilvl w:val="0"/>
          <w:numId w:val="8"/>
        </w:numPr>
        <w:tabs>
          <w:tab w:val="num" w:pos="1276"/>
        </w:tabs>
        <w:spacing w:line="276" w:lineRule="auto"/>
        <w:ind w:left="851" w:hanging="709"/>
        <w:jc w:val="both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 xml:space="preserve">начисленной в порядке </w:t>
      </w:r>
      <w:proofErr w:type="spellStart"/>
      <w:r w:rsidRPr="00801BBF">
        <w:rPr>
          <w:color w:val="000000"/>
          <w:sz w:val="24"/>
          <w:szCs w:val="24"/>
        </w:rPr>
        <w:t>п.п</w:t>
      </w:r>
      <w:proofErr w:type="spellEnd"/>
      <w:r w:rsidRPr="00801BBF">
        <w:rPr>
          <w:color w:val="000000"/>
          <w:sz w:val="24"/>
          <w:szCs w:val="24"/>
        </w:rPr>
        <w:t xml:space="preserve">. 6.2, 6.4, 6.6, 6.7, </w:t>
      </w:r>
      <w:r w:rsidR="004733C8">
        <w:rPr>
          <w:color w:val="000000"/>
          <w:sz w:val="24"/>
          <w:szCs w:val="24"/>
        </w:rPr>
        <w:t xml:space="preserve">6.8 </w:t>
      </w:r>
      <w:r w:rsidR="00801BBF">
        <w:rPr>
          <w:color w:val="000000"/>
          <w:sz w:val="24"/>
          <w:szCs w:val="24"/>
        </w:rPr>
        <w:t>Д</w:t>
      </w:r>
      <w:r w:rsidRPr="00801BBF">
        <w:rPr>
          <w:color w:val="000000"/>
          <w:sz w:val="24"/>
          <w:szCs w:val="24"/>
        </w:rPr>
        <w:t>оговора неустойки;</w:t>
      </w:r>
    </w:p>
    <w:p w:rsidR="00C67140" w:rsidRPr="00801BBF" w:rsidRDefault="00C67140" w:rsidP="00C67140">
      <w:pPr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ab/>
        <w:t>Об удержании денежных средств по основаниям, указанным в настоящем пункте Заказчик в письменной форме уведомляет Подрядчика.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ПРОИЗВОДСТВО РАБОТ</w:t>
      </w:r>
    </w:p>
    <w:p w:rsidR="00C67140" w:rsidRPr="00801BBF" w:rsidRDefault="00C67140" w:rsidP="00C67140">
      <w:pPr>
        <w:numPr>
          <w:ilvl w:val="1"/>
          <w:numId w:val="3"/>
        </w:numPr>
        <w:tabs>
          <w:tab w:val="clear" w:pos="360"/>
          <w:tab w:val="num" w:pos="567"/>
        </w:tabs>
        <w:spacing w:line="276" w:lineRule="auto"/>
        <w:ind w:left="567" w:hanging="567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 xml:space="preserve">В случае проведения работ на закрытых (охраняемых) территориях Заказчика Подрядчик, после подписания </w:t>
      </w:r>
      <w:r w:rsidR="00801BBF">
        <w:rPr>
          <w:color w:val="000000" w:themeColor="text1"/>
          <w:sz w:val="24"/>
          <w:szCs w:val="24"/>
        </w:rPr>
        <w:t>Д</w:t>
      </w:r>
      <w:r w:rsidRPr="00801BBF">
        <w:rPr>
          <w:color w:val="000000" w:themeColor="text1"/>
          <w:sz w:val="24"/>
          <w:szCs w:val="24"/>
        </w:rPr>
        <w:t>оговора, предоставляет Заказчику письмо с указанием списка командируемого персонала для допуска к месту выполнения работ по Договору в соответствии с действующим законодательством.</w:t>
      </w:r>
    </w:p>
    <w:p w:rsidR="00C67140" w:rsidRPr="00801BBF" w:rsidRDefault="00C67140" w:rsidP="00C67140">
      <w:pPr>
        <w:numPr>
          <w:ilvl w:val="1"/>
          <w:numId w:val="3"/>
        </w:numPr>
        <w:tabs>
          <w:tab w:val="clear" w:pos="360"/>
          <w:tab w:val="num" w:pos="567"/>
        </w:tabs>
        <w:spacing w:line="276" w:lineRule="auto"/>
        <w:ind w:left="567" w:hanging="567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Подрядчик обеспечивает прибытие персонала для прохождения инструктажа.</w:t>
      </w:r>
    </w:p>
    <w:p w:rsidR="00C67140" w:rsidRPr="00801BBF" w:rsidRDefault="00C67140" w:rsidP="00C67140">
      <w:pPr>
        <w:pStyle w:val="a5"/>
        <w:spacing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ПОРЯДОК СДАЧИ И ПРИЕМКИ РАБОТ</w:t>
      </w:r>
    </w:p>
    <w:p w:rsidR="00C67140" w:rsidRPr="00801BBF" w:rsidRDefault="00C67140" w:rsidP="00C67140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lastRenderedPageBreak/>
        <w:t>Заказчик, получивший сообщение Подрядчика о готовности к сдаче результата выполненных работ, обязан в течение 10 рабочих дней приступить к их приемке. Приемка осуществляется путем подписания уполномоченными лицами двустороннего акта выполненных работ.</w:t>
      </w:r>
    </w:p>
    <w:p w:rsidR="00C67140" w:rsidRPr="00801BBF" w:rsidRDefault="00C67140" w:rsidP="00C67140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>В случае выявления несоответствия результатов выполненных работ условиям Договора, Заказчик незамедлительно уведомляет об этом Подрядчика и, в его присутствии, составляет акт выявленных недостатков, с указанием сроков их исправлений.</w:t>
      </w:r>
    </w:p>
    <w:p w:rsidR="00C67140" w:rsidRPr="00801BBF" w:rsidRDefault="00C67140" w:rsidP="00C67140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>Датой выполнения работ считается дата подписания акта выполненных работ или акта об устранении выявленных недостатков. Указанные акты подписываются сторонами после даты окончания работ.</w:t>
      </w:r>
    </w:p>
    <w:p w:rsidR="00C67140" w:rsidRPr="00801BBF" w:rsidRDefault="00C67140" w:rsidP="00C67140">
      <w:pPr>
        <w:pStyle w:val="a5"/>
        <w:spacing w:line="276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ГАРАНТИИ И ОТВЕТСТВЕННОСТЬ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>Подрядчик гарантирует качественное выполнение рабо</w:t>
      </w:r>
      <w:r w:rsidR="00961CD4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4F5560">
        <w:rPr>
          <w:rFonts w:ascii="Times New Roman" w:hAnsi="Times New Roman"/>
          <w:color w:val="000000" w:themeColor="text1"/>
          <w:sz w:val="24"/>
          <w:szCs w:val="24"/>
        </w:rPr>
        <w:t>. Гарантийный срок составляет 12 месяцев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 с момента подписания сторонами акта выполненных работ.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Все работы по </w:t>
      </w:r>
      <w:r w:rsidR="00801BBF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>оговору выполняются на основании имеющейся</w:t>
      </w:r>
      <w:proofErr w:type="gramStart"/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 (-</w:t>
      </w:r>
      <w:proofErr w:type="spellStart"/>
      <w:proofErr w:type="gramEnd"/>
      <w:r w:rsidRPr="00801BBF">
        <w:rPr>
          <w:rFonts w:ascii="Times New Roman" w:hAnsi="Times New Roman"/>
          <w:color w:val="000000" w:themeColor="text1"/>
          <w:sz w:val="24"/>
          <w:szCs w:val="24"/>
        </w:rPr>
        <w:t>гося</w:t>
      </w:r>
      <w:proofErr w:type="spellEnd"/>
      <w:r w:rsidRPr="00801BBF">
        <w:rPr>
          <w:rFonts w:ascii="Times New Roman" w:hAnsi="Times New Roman"/>
          <w:color w:val="000000" w:themeColor="text1"/>
          <w:sz w:val="24"/>
          <w:szCs w:val="24"/>
        </w:rPr>
        <w:t>) у Подрядчика [</w:t>
      </w:r>
      <w:r w:rsidRPr="00801BBF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разрешающий документ: лицензия, свидетельство СРО и т.п.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>Ответственность Подрядчика оп</w:t>
      </w:r>
      <w:r w:rsidR="00961CD4">
        <w:rPr>
          <w:rFonts w:ascii="Times New Roman" w:hAnsi="Times New Roman"/>
          <w:color w:val="000000" w:themeColor="text1"/>
          <w:sz w:val="24"/>
          <w:szCs w:val="24"/>
        </w:rPr>
        <w:t>ределяется Приложением №</w:t>
      </w:r>
      <w:r w:rsidR="00961CD4" w:rsidRPr="00961CD4">
        <w:rPr>
          <w:rFonts w:ascii="Times New Roman" w:hAnsi="Times New Roman"/>
          <w:color w:val="000000" w:themeColor="text1"/>
          <w:sz w:val="24"/>
          <w:szCs w:val="24"/>
        </w:rPr>
        <w:t xml:space="preserve">2 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 к Договору.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недостатки (дефекты) выполненных работ,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При обнаружении в течение гарантийного срока, указанного в п. 6.1 </w:t>
      </w:r>
      <w:r w:rsidR="00801BBF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>оговора недостатков, Заказчик должен заявить о них Подрядчику в разумный срок при их обнаружении. В течение 5 (пяти) дней после получения Подрядчиком уведомления об обнаруженных недостатках объекта, стороны составляют акт об устранении недостатков, в котором фиксируются выявленные недостатки и сроки их устранения. Для составления соответствующего акта стороны вправе привлечь экспертную организацию - независимого эксперта в данной области. Экспертиза может быть назначена также по требованию любой из сторон.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В случае уклонения Подрядчика в течение 10 (десяти) дней от составления акта, указанного в п. 6.6 </w:t>
      </w:r>
      <w:r w:rsidR="00801BBF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>оговора, Заказчик вправе составить соответствующий акт самостоятельно с привлечением экспертной организации – независимого эксперта в данной области.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Расходы за услугу независимого эксперта несет Подрядчик, за исключением случаев, когда экспертизой будет установлено отсутствие со стороны Подрядчика нарушений технологии производства работ, а также отсутствие причинно-следственной связи между действиями (бездействиями) Подрядчика и обнаруженными недостатками. В указанных случаях расходы на экспертизу несёт сторона, потребовавшая назначение экспертизы, а если она назначена по соглашению между сторонами – обе стороны поровну несут расходы за проведённую экспертизу. </w:t>
      </w:r>
    </w:p>
    <w:p w:rsidR="00C67140" w:rsidRPr="00801BBF" w:rsidRDefault="00C67140" w:rsidP="00C6714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несет ответственность за ненадлежащее качество предоставленных им материалов и оборудования, а также за предоставление материалов и оборудования, обремененных правами третьих лиц. Все строительные материалы и оборудование должны иметь соответствующие сертификаты, технические паспорта и другие 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lastRenderedPageBreak/>
        <w:t>документы, удостоверяющие их качество. 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</w:r>
    </w:p>
    <w:p w:rsidR="00C67140" w:rsidRPr="00801BBF" w:rsidRDefault="00C67140" w:rsidP="00C67140">
      <w:pPr>
        <w:pStyle w:val="11"/>
        <w:spacing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ФОРС-МАЖОР</w:t>
      </w:r>
    </w:p>
    <w:p w:rsidR="00C67140" w:rsidRPr="00801BBF" w:rsidRDefault="00C67140" w:rsidP="00C67140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>Стороны освобождаются от ответственности за частичное или полное неисполнение обязатель</w:t>
      </w:r>
      <w:proofErr w:type="gramStart"/>
      <w:r w:rsidRPr="00801BBF">
        <w:rPr>
          <w:rFonts w:ascii="Times New Roman" w:hAnsi="Times New Roman"/>
          <w:color w:val="000000" w:themeColor="text1"/>
          <w:sz w:val="24"/>
          <w:szCs w:val="24"/>
        </w:rPr>
        <w:t>ств в сл</w:t>
      </w:r>
      <w:proofErr w:type="gramEnd"/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учае возникновения помимо воли сторон обстоятельств непреодолимой силы, которых не существовало на момент заключения </w:t>
      </w:r>
      <w:r w:rsidR="00801BBF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>оговора, а именно: землетрясение, наводнение, пожары, эпидемии, война или военные действия. О начале и прекращении форс-мажорных обстоятель</w:t>
      </w:r>
      <w:proofErr w:type="gramStart"/>
      <w:r w:rsidRPr="00801BBF">
        <w:rPr>
          <w:rFonts w:ascii="Times New Roman" w:hAnsi="Times New Roman"/>
          <w:color w:val="000000" w:themeColor="text1"/>
          <w:sz w:val="24"/>
          <w:szCs w:val="24"/>
        </w:rPr>
        <w:t>ств ст</w:t>
      </w:r>
      <w:proofErr w:type="gramEnd"/>
      <w:r w:rsidRPr="00801BBF">
        <w:rPr>
          <w:rFonts w:ascii="Times New Roman" w:hAnsi="Times New Roman"/>
          <w:color w:val="000000" w:themeColor="text1"/>
          <w:sz w:val="24"/>
          <w:szCs w:val="24"/>
        </w:rPr>
        <w:t>ороны в письменной форме уведомляют друг друга в течение трех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C67140" w:rsidRPr="00801BBF" w:rsidRDefault="00C67140" w:rsidP="00C67140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>В случае</w:t>
      </w:r>
      <w:proofErr w:type="gramStart"/>
      <w:r w:rsidRPr="00801BBF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End"/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 если вследствие форс-мажорных обстоятельств просрочка в выполнении обязательств по </w:t>
      </w:r>
      <w:r w:rsidR="00801BBF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>оговору составит более трех месяцев, любая из сторон вправе отказаться от выполнения своих обязательств с обязательной ликвидацией взаимной задолженности по согласованию сторон.</w:t>
      </w:r>
    </w:p>
    <w:p w:rsidR="00C67140" w:rsidRPr="00801BBF" w:rsidRDefault="00C67140" w:rsidP="00C67140">
      <w:pPr>
        <w:pStyle w:val="11"/>
        <w:spacing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СРОК ДЕЙСТВИЯ ДОГОВОРА</w:t>
      </w:r>
    </w:p>
    <w:p w:rsidR="00C67140" w:rsidRPr="00801BBF" w:rsidRDefault="00801BBF" w:rsidP="00C67140">
      <w:pPr>
        <w:pStyle w:val="a5"/>
        <w:spacing w:line="276" w:lineRule="auto"/>
        <w:ind w:left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C67140" w:rsidRPr="00801BBF">
        <w:rPr>
          <w:rFonts w:ascii="Times New Roman" w:hAnsi="Times New Roman"/>
          <w:color w:val="000000" w:themeColor="text1"/>
          <w:sz w:val="24"/>
          <w:szCs w:val="24"/>
        </w:rPr>
        <w:t>оговор вступает в силу с момента его подписания обеими сторонами и действует до полного исполнения сторонами своих обязательств.</w:t>
      </w:r>
    </w:p>
    <w:p w:rsidR="00801BBF" w:rsidRDefault="00801BBF">
      <w:pPr>
        <w:spacing w:after="160" w:line="259" w:lineRule="auto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br w:type="page"/>
      </w: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lastRenderedPageBreak/>
        <w:t>ДОПОЛНИТЕЛЬНЫЕ УСЛОВИЯ</w:t>
      </w:r>
    </w:p>
    <w:p w:rsidR="00C67140" w:rsidRPr="00801BBF" w:rsidRDefault="00C67140" w:rsidP="00C67140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 xml:space="preserve">Все изменения и дополнения к </w:t>
      </w:r>
      <w:r w:rsidR="00801BBF">
        <w:rPr>
          <w:color w:val="000000" w:themeColor="text1"/>
          <w:sz w:val="24"/>
          <w:szCs w:val="24"/>
        </w:rPr>
        <w:t>Д</w:t>
      </w:r>
      <w:r w:rsidRPr="00801BBF">
        <w:rPr>
          <w:color w:val="000000" w:themeColor="text1"/>
          <w:sz w:val="24"/>
          <w:szCs w:val="24"/>
        </w:rPr>
        <w:t>оговору действительны в том случае, если они оформлены в письменном виде, подписаны полномочными представителями обеих сторон и скреплены печатями.</w:t>
      </w:r>
    </w:p>
    <w:p w:rsidR="00C67140" w:rsidRPr="00801BBF" w:rsidRDefault="00C67140" w:rsidP="00C67140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>В случае изменения платежных реквизитов, а также юридического и/или почтового адреса, сторона, у которой произошли изменения, обязана известить об этом другую сторону в течение 5 (пяти) рабочих дней с момента их изменения. Все убытки, связанные с неправильным указанием платежных реквизитов, несет виновная сторона.</w:t>
      </w:r>
    </w:p>
    <w:p w:rsidR="00C67140" w:rsidRPr="00801BBF" w:rsidRDefault="00801BBF" w:rsidP="00C67140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C67140"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оговор, подписанный сторонами и скрепленный печатями, имеет юридическую силу и в случае передачи его по факсимильной связи до обмена оригиналами. </w:t>
      </w:r>
      <w:proofErr w:type="gramStart"/>
      <w:r w:rsidR="00C67140"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При этом сторона, от которой исходит оферта, обязана подписать, заверить печатью и выслать оригинал договора другой стороне для подписания и заверения печатью, а другая сторона в течение 10 (десяти) дней с момента получения оригинала договора обязана его подписать, заверить печатью и направить соответствующие экземпляры договора в адрес стороны, от которой исходит оферта.  </w:t>
      </w:r>
      <w:proofErr w:type="gramEnd"/>
    </w:p>
    <w:p w:rsidR="00C67140" w:rsidRPr="00801BBF" w:rsidRDefault="00C67140" w:rsidP="00C67140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Все споры, возникающие между сторонами при исполнении </w:t>
      </w:r>
      <w:r w:rsidR="00801BBF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оговора, решаются сторонами путем переговоров. При </w:t>
      </w:r>
      <w:proofErr w:type="gramStart"/>
      <w:r w:rsidRPr="00801BBF">
        <w:rPr>
          <w:rFonts w:ascii="Times New Roman" w:hAnsi="Times New Roman"/>
          <w:color w:val="000000" w:themeColor="text1"/>
          <w:sz w:val="24"/>
          <w:szCs w:val="24"/>
        </w:rPr>
        <w:t>не достижении</w:t>
      </w:r>
      <w:proofErr w:type="gramEnd"/>
      <w:r w:rsidRPr="00801BBF">
        <w:rPr>
          <w:rFonts w:ascii="Times New Roman" w:hAnsi="Times New Roman"/>
          <w:color w:val="000000" w:themeColor="text1"/>
          <w:sz w:val="24"/>
          <w:szCs w:val="24"/>
        </w:rPr>
        <w:t xml:space="preserve"> согласия спор передается на разрешение в Арбитражный суд [</w:t>
      </w:r>
      <w:r w:rsidRPr="00801BBF">
        <w:rPr>
          <w:rFonts w:ascii="Times New Roman" w:hAnsi="Times New Roman"/>
          <w:color w:val="000000" w:themeColor="text1"/>
          <w:sz w:val="24"/>
          <w:szCs w:val="24"/>
          <w:highlight w:val="green"/>
        </w:rPr>
        <w:t>Забайкальского края либо Республики Бурятия в зависимости от места выполнения работ</w:t>
      </w:r>
      <w:r w:rsidRPr="00801BBF">
        <w:rPr>
          <w:rFonts w:ascii="Times New Roman" w:hAnsi="Times New Roman"/>
          <w:color w:val="000000" w:themeColor="text1"/>
          <w:sz w:val="24"/>
          <w:szCs w:val="24"/>
        </w:rPr>
        <w:t>]. До обращения в Арбитражный суд для решения спора между сторонами применяется претензионный порядок урегулирования споров. Срок рассмотрения претензии 10 (десять) дней со дня получения претензии.</w:t>
      </w:r>
    </w:p>
    <w:p w:rsidR="00C67140" w:rsidRPr="00801BBF" w:rsidRDefault="00C67140" w:rsidP="00C67140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 xml:space="preserve">Ни одна из сторон не вправе передавать свои права и обязанности по </w:t>
      </w:r>
      <w:r w:rsidR="00801BBF">
        <w:rPr>
          <w:color w:val="000000" w:themeColor="text1"/>
          <w:sz w:val="24"/>
          <w:szCs w:val="24"/>
        </w:rPr>
        <w:t>Д</w:t>
      </w:r>
      <w:r w:rsidRPr="00801BBF">
        <w:rPr>
          <w:color w:val="000000" w:themeColor="text1"/>
          <w:sz w:val="24"/>
          <w:szCs w:val="24"/>
        </w:rPr>
        <w:t>оговору третьей стороне без согласия другой стороны, оформленному в письменной форме.</w:t>
      </w:r>
    </w:p>
    <w:p w:rsidR="00C67140" w:rsidRPr="00801BBF" w:rsidRDefault="00C67140" w:rsidP="00C67140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 xml:space="preserve">По всем вопросам, не урегулированным </w:t>
      </w:r>
      <w:r w:rsidR="00801BBF">
        <w:rPr>
          <w:color w:val="000000" w:themeColor="text1"/>
          <w:sz w:val="24"/>
          <w:szCs w:val="24"/>
        </w:rPr>
        <w:t>Д</w:t>
      </w:r>
      <w:r w:rsidRPr="00801BBF">
        <w:rPr>
          <w:color w:val="000000" w:themeColor="text1"/>
          <w:sz w:val="24"/>
          <w:szCs w:val="24"/>
        </w:rPr>
        <w:t>оговором, стороны договорились руководствоваться действующим законодательством РФ.</w:t>
      </w:r>
    </w:p>
    <w:p w:rsidR="00C67140" w:rsidRPr="00801BBF" w:rsidRDefault="00801BBF" w:rsidP="00C67140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</w:t>
      </w:r>
      <w:r w:rsidR="00C67140" w:rsidRPr="00801BBF">
        <w:rPr>
          <w:color w:val="000000" w:themeColor="text1"/>
          <w:sz w:val="24"/>
          <w:szCs w:val="24"/>
        </w:rPr>
        <w:t>оговор составлен и подписан в 2-х экземплярах, каждый из которых имеет одинаковую юридическую силу. Один экземпляр договора находится у Подрядчика, второй экземпляр договора находятся у Заказчика.</w:t>
      </w:r>
    </w:p>
    <w:p w:rsidR="00C67140" w:rsidRPr="00801BBF" w:rsidRDefault="00C67140" w:rsidP="00C67140">
      <w:pPr>
        <w:pStyle w:val="a7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color w:val="000000" w:themeColor="text1"/>
          <w:szCs w:val="24"/>
        </w:rPr>
      </w:pPr>
      <w:proofErr w:type="gramStart"/>
      <w:r w:rsidRPr="00801BBF">
        <w:rPr>
          <w:color w:val="000000" w:themeColor="text1"/>
          <w:szCs w:val="24"/>
        </w:rPr>
        <w:t>Ответственный</w:t>
      </w:r>
      <w:proofErr w:type="gramEnd"/>
      <w:r w:rsidRPr="00801BBF">
        <w:rPr>
          <w:color w:val="000000" w:themeColor="text1"/>
          <w:szCs w:val="24"/>
        </w:rPr>
        <w:t xml:space="preserve"> за исполнение </w:t>
      </w:r>
      <w:r w:rsidR="00801BBF">
        <w:rPr>
          <w:color w:val="000000" w:themeColor="text1"/>
          <w:szCs w:val="24"/>
        </w:rPr>
        <w:t>Д</w:t>
      </w:r>
      <w:r w:rsidRPr="00801BBF">
        <w:rPr>
          <w:color w:val="000000" w:themeColor="text1"/>
          <w:szCs w:val="24"/>
        </w:rPr>
        <w:t>оговора со стороны Заказчика [</w:t>
      </w:r>
      <w:r w:rsidRPr="00801BBF">
        <w:rPr>
          <w:color w:val="000000" w:themeColor="text1"/>
          <w:szCs w:val="24"/>
          <w:highlight w:val="green"/>
        </w:rPr>
        <w:t>должность, ФИО, контактные данные</w:t>
      </w:r>
      <w:r w:rsidRPr="00801BBF">
        <w:rPr>
          <w:color w:val="000000" w:themeColor="text1"/>
          <w:szCs w:val="24"/>
        </w:rPr>
        <w:t>].</w:t>
      </w:r>
    </w:p>
    <w:p w:rsidR="00C67140" w:rsidRPr="00801BBF" w:rsidRDefault="00C67140" w:rsidP="00C67140">
      <w:pPr>
        <w:pStyle w:val="a7"/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rPr>
          <w:color w:val="000000" w:themeColor="text1"/>
          <w:szCs w:val="24"/>
        </w:rPr>
      </w:pPr>
      <w:r w:rsidRPr="00801BBF">
        <w:rPr>
          <w:color w:val="000000" w:themeColor="text1"/>
          <w:szCs w:val="24"/>
        </w:rPr>
        <w:t xml:space="preserve">Неотъемлемой частью </w:t>
      </w:r>
      <w:r w:rsidR="00801BBF">
        <w:rPr>
          <w:color w:val="000000" w:themeColor="text1"/>
          <w:szCs w:val="24"/>
        </w:rPr>
        <w:t>Д</w:t>
      </w:r>
      <w:r w:rsidRPr="00801BBF">
        <w:rPr>
          <w:color w:val="000000" w:themeColor="text1"/>
          <w:szCs w:val="24"/>
        </w:rPr>
        <w:t>оговора являются:</w:t>
      </w:r>
    </w:p>
    <w:p w:rsidR="00C67140" w:rsidRPr="00801BBF" w:rsidRDefault="00C67140" w:rsidP="00C67140">
      <w:pPr>
        <w:pStyle w:val="a7"/>
        <w:numPr>
          <w:ilvl w:val="2"/>
          <w:numId w:val="1"/>
        </w:numPr>
        <w:tabs>
          <w:tab w:val="clear" w:pos="1440"/>
        </w:tabs>
        <w:spacing w:line="276" w:lineRule="auto"/>
        <w:ind w:left="851" w:hanging="709"/>
        <w:rPr>
          <w:color w:val="000000" w:themeColor="text1"/>
          <w:szCs w:val="24"/>
        </w:rPr>
      </w:pPr>
      <w:r w:rsidRPr="00801BBF">
        <w:rPr>
          <w:color w:val="000000" w:themeColor="text1"/>
          <w:szCs w:val="24"/>
        </w:rPr>
        <w:t>Приложение № [</w:t>
      </w:r>
      <w:r w:rsidRPr="00801BBF">
        <w:rPr>
          <w:color w:val="000000" w:themeColor="text1"/>
          <w:szCs w:val="24"/>
          <w:highlight w:val="green"/>
        </w:rPr>
        <w:t>номер по порядку и полное наименование приложения</w:t>
      </w:r>
      <w:r w:rsidRPr="00801BBF">
        <w:rPr>
          <w:color w:val="000000" w:themeColor="text1"/>
          <w:szCs w:val="24"/>
        </w:rPr>
        <w:t>].</w:t>
      </w:r>
    </w:p>
    <w:p w:rsidR="00C67140" w:rsidRPr="00801BBF" w:rsidRDefault="00C67140" w:rsidP="00C67140">
      <w:pPr>
        <w:pStyle w:val="a9"/>
        <w:numPr>
          <w:ilvl w:val="2"/>
          <w:numId w:val="1"/>
        </w:numPr>
        <w:tabs>
          <w:tab w:val="clear" w:pos="1440"/>
        </w:tabs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…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p w:rsidR="00C67140" w:rsidRPr="00801BBF" w:rsidRDefault="00801BBF" w:rsidP="00C67140">
      <w:pPr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0" w:firstLine="0"/>
        <w:jc w:val="center"/>
        <w:rPr>
          <w:color w:val="000000"/>
          <w:sz w:val="24"/>
          <w:szCs w:val="24"/>
        </w:rPr>
      </w:pPr>
      <w:r w:rsidRPr="00801BBF">
        <w:rPr>
          <w:color w:val="000000"/>
          <w:sz w:val="24"/>
          <w:szCs w:val="24"/>
        </w:rPr>
        <w:t>АДРЕСА, РЕКВИЗИТЫ И ПОДПИСИ СТОРОН</w:t>
      </w:r>
    </w:p>
    <w:p w:rsidR="00C67140" w:rsidRPr="00801BBF" w:rsidRDefault="00C67140" w:rsidP="00C67140">
      <w:pPr>
        <w:pStyle w:val="3"/>
        <w:spacing w:line="276" w:lineRule="auto"/>
        <w:rPr>
          <w:b w:val="0"/>
          <w:color w:val="000000" w:themeColor="text1"/>
          <w:szCs w:val="24"/>
          <w:lang w:val="en-US"/>
        </w:rPr>
      </w:pPr>
      <w:r w:rsidRPr="00801BBF">
        <w:rPr>
          <w:b w:val="0"/>
          <w:color w:val="000000" w:themeColor="text1"/>
          <w:szCs w:val="24"/>
        </w:rPr>
        <w:t xml:space="preserve">ПОДРЯДЧИК: </w:t>
      </w:r>
      <w:r w:rsidRPr="00801BBF">
        <w:rPr>
          <w:b w:val="0"/>
          <w:color w:val="000000" w:themeColor="text1"/>
          <w:szCs w:val="24"/>
          <w:lang w:val="en-US"/>
        </w:rPr>
        <w:t>[</w:t>
      </w:r>
      <w:r w:rsidRPr="00801BBF">
        <w:rPr>
          <w:b w:val="0"/>
          <w:color w:val="000000" w:themeColor="text1"/>
          <w:szCs w:val="24"/>
          <w:highlight w:val="green"/>
        </w:rPr>
        <w:t>сокращённое наименование</w:t>
      </w:r>
      <w:r w:rsidRPr="00801BBF">
        <w:rPr>
          <w:b w:val="0"/>
          <w:color w:val="000000" w:themeColor="text1"/>
          <w:szCs w:val="24"/>
          <w:lang w:val="en-US"/>
        </w:rPr>
        <w:t>]</w:t>
      </w:r>
    </w:p>
    <w:p w:rsidR="00C67140" w:rsidRPr="00801BBF" w:rsidRDefault="00816349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816349">
        <w:rPr>
          <w:color w:val="000000" w:themeColor="text1"/>
          <w:sz w:val="24"/>
          <w:szCs w:val="24"/>
        </w:rPr>
        <w:t>Адрес юридического лица:</w:t>
      </w:r>
      <w:r w:rsidR="00C67140" w:rsidRPr="00801BBF">
        <w:rPr>
          <w:color w:val="000000" w:themeColor="text1"/>
          <w:sz w:val="24"/>
          <w:szCs w:val="24"/>
        </w:rPr>
        <w:t xml:space="preserve"> </w:t>
      </w:r>
      <w:r w:rsidR="00C67140" w:rsidRPr="00801BBF">
        <w:rPr>
          <w:color w:val="000000" w:themeColor="text1"/>
          <w:sz w:val="24"/>
          <w:szCs w:val="24"/>
          <w:highlight w:val="green"/>
        </w:rPr>
        <w:t>[в соответствии с выпиской из ЕГРЮЛ/ЕГРИП]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ОГРН [</w:t>
      </w:r>
      <w:r w:rsidRPr="00801BBF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801BBF">
        <w:rPr>
          <w:color w:val="000000" w:themeColor="text1"/>
          <w:sz w:val="24"/>
          <w:szCs w:val="24"/>
        </w:rPr>
        <w:t>] ИНН [</w:t>
      </w:r>
      <w:r w:rsidRPr="00801BBF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801BBF">
        <w:rPr>
          <w:color w:val="000000" w:themeColor="text1"/>
          <w:sz w:val="24"/>
          <w:szCs w:val="24"/>
        </w:rPr>
        <w:t>] КПП [</w:t>
      </w:r>
      <w:r w:rsidRPr="00801BBF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801BBF">
        <w:rPr>
          <w:color w:val="000000" w:themeColor="text1"/>
          <w:sz w:val="24"/>
          <w:szCs w:val="24"/>
        </w:rPr>
        <w:t>]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proofErr w:type="gramStart"/>
      <w:r w:rsidRPr="00801BBF">
        <w:rPr>
          <w:color w:val="000000" w:themeColor="text1"/>
          <w:sz w:val="24"/>
          <w:szCs w:val="24"/>
        </w:rPr>
        <w:t>р</w:t>
      </w:r>
      <w:proofErr w:type="gramEnd"/>
      <w:r w:rsidRPr="00801BBF">
        <w:rPr>
          <w:color w:val="000000" w:themeColor="text1"/>
          <w:sz w:val="24"/>
          <w:szCs w:val="24"/>
        </w:rPr>
        <w:t>/с [</w:t>
      </w:r>
      <w:r w:rsidRPr="00801BBF">
        <w:rPr>
          <w:color w:val="000000" w:themeColor="text1"/>
          <w:sz w:val="24"/>
          <w:szCs w:val="24"/>
          <w:highlight w:val="green"/>
        </w:rPr>
        <w:t>реквизиты банковского счета в соответствии со сведения, представленными контрагентом – номер счета, наименование банка, корреспондентский номер, БИК</w:t>
      </w:r>
      <w:r w:rsidRPr="00801BBF">
        <w:rPr>
          <w:color w:val="000000" w:themeColor="text1"/>
          <w:sz w:val="24"/>
          <w:szCs w:val="24"/>
        </w:rPr>
        <w:t>]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p w:rsidR="00C67140" w:rsidRPr="00801BBF" w:rsidRDefault="00C67140" w:rsidP="00C67140">
      <w:pPr>
        <w:shd w:val="clear" w:color="auto" w:fill="FFFFFF"/>
        <w:spacing w:line="276" w:lineRule="auto"/>
        <w:jc w:val="both"/>
        <w:rPr>
          <w:color w:val="000000" w:themeColor="text1"/>
          <w:spacing w:val="-4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ЗАКАЗЧИК:</w:t>
      </w:r>
      <w:r w:rsidRPr="00801BBF">
        <w:rPr>
          <w:color w:val="000000" w:themeColor="text1"/>
          <w:spacing w:val="-4"/>
          <w:sz w:val="24"/>
          <w:szCs w:val="24"/>
        </w:rPr>
        <w:t xml:space="preserve"> ПАО «ТГК-14»</w:t>
      </w:r>
    </w:p>
    <w:p w:rsidR="00C67140" w:rsidRPr="00801BBF" w:rsidRDefault="00816349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816349">
        <w:rPr>
          <w:color w:val="000000" w:themeColor="text1"/>
          <w:sz w:val="24"/>
          <w:szCs w:val="24"/>
        </w:rPr>
        <w:t xml:space="preserve">Адрес юридического лица: </w:t>
      </w:r>
      <w:r w:rsidR="00C67140" w:rsidRPr="00801BBF">
        <w:rPr>
          <w:color w:val="000000" w:themeColor="text1"/>
          <w:sz w:val="24"/>
          <w:szCs w:val="24"/>
        </w:rPr>
        <w:t>672000, г. Чита, ул. Профсоюзная, д. 23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lastRenderedPageBreak/>
        <w:t>ОГРН 1047550031242 ИНН 7534018889 КПП 753401001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proofErr w:type="gramStart"/>
      <w:r w:rsidRPr="00801BBF">
        <w:rPr>
          <w:color w:val="000000" w:themeColor="text1"/>
          <w:sz w:val="24"/>
          <w:szCs w:val="24"/>
        </w:rPr>
        <w:t>р</w:t>
      </w:r>
      <w:proofErr w:type="gramEnd"/>
      <w:r w:rsidRPr="00801BBF">
        <w:rPr>
          <w:color w:val="000000" w:themeColor="text1"/>
          <w:sz w:val="24"/>
          <w:szCs w:val="24"/>
        </w:rPr>
        <w:t xml:space="preserve">/с 40702810774000104195 Читинском отделении № 8600 ПАО Сбербанк г. Чита 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 xml:space="preserve">к/с 30101810500000000637 БИК 047601637 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Грузополучатель [</w:t>
      </w:r>
      <w:r w:rsidRPr="00801BBF">
        <w:rPr>
          <w:color w:val="000000" w:themeColor="text1"/>
          <w:sz w:val="24"/>
          <w:szCs w:val="24"/>
          <w:highlight w:val="green"/>
        </w:rPr>
        <w:t>указывается в случае, если договор заключается в интересах соответствующего филиала</w:t>
      </w:r>
      <w:r w:rsidRPr="00801BBF">
        <w:rPr>
          <w:color w:val="000000" w:themeColor="text1"/>
          <w:sz w:val="24"/>
          <w:szCs w:val="24"/>
        </w:rPr>
        <w:t>]: [</w:t>
      </w:r>
      <w:r w:rsidRPr="00801BBF">
        <w:rPr>
          <w:color w:val="000000" w:themeColor="text1"/>
          <w:sz w:val="24"/>
          <w:szCs w:val="24"/>
          <w:highlight w:val="green"/>
        </w:rPr>
        <w:t>соответствующий филиал</w:t>
      </w:r>
      <w:r w:rsidRPr="00801BBF">
        <w:rPr>
          <w:color w:val="000000" w:themeColor="text1"/>
          <w:sz w:val="24"/>
          <w:szCs w:val="24"/>
        </w:rPr>
        <w:t>] филиал ПАО «ТГК-14»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 xml:space="preserve">Адрес (места нахождения) филиала: </w:t>
      </w:r>
      <w:r w:rsidRPr="00801BBF">
        <w:rPr>
          <w:color w:val="000000" w:themeColor="text1"/>
          <w:sz w:val="24"/>
          <w:szCs w:val="24"/>
          <w:highlight w:val="green"/>
        </w:rPr>
        <w:t>[в соответствии с выпиской из ЕГРЮЛ]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801BBF">
        <w:rPr>
          <w:color w:val="000000" w:themeColor="text1"/>
          <w:sz w:val="24"/>
          <w:szCs w:val="24"/>
        </w:rPr>
        <w:t>КПП [</w:t>
      </w:r>
      <w:r w:rsidRPr="00801BBF">
        <w:rPr>
          <w:color w:val="000000" w:themeColor="text1"/>
          <w:sz w:val="24"/>
          <w:szCs w:val="24"/>
          <w:highlight w:val="green"/>
        </w:rPr>
        <w:t>КПП филиала</w:t>
      </w:r>
      <w:r w:rsidRPr="00801BBF">
        <w:rPr>
          <w:color w:val="000000" w:themeColor="text1"/>
          <w:sz w:val="24"/>
          <w:szCs w:val="24"/>
        </w:rPr>
        <w:t>]</w:t>
      </w:r>
    </w:p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tbl>
      <w:tblPr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C67140" w:rsidRPr="00801BBF" w:rsidTr="00D13056">
        <w:trPr>
          <w:trHeight w:val="804"/>
        </w:trPr>
        <w:tc>
          <w:tcPr>
            <w:tcW w:w="4749" w:type="dxa"/>
          </w:tcPr>
          <w:p w:rsidR="00C67140" w:rsidRPr="00801BBF" w:rsidRDefault="00C67140" w:rsidP="00D13056">
            <w:pPr>
              <w:pStyle w:val="1"/>
              <w:spacing w:line="276" w:lineRule="auto"/>
              <w:rPr>
                <w:b w:val="0"/>
                <w:color w:val="000000" w:themeColor="text1"/>
                <w:szCs w:val="24"/>
              </w:rPr>
            </w:pPr>
            <w:r w:rsidRPr="00801BBF">
              <w:rPr>
                <w:b w:val="0"/>
                <w:color w:val="000000" w:themeColor="text1"/>
                <w:szCs w:val="24"/>
              </w:rPr>
              <w:t>ПОДРЯДЧИК</w:t>
            </w:r>
          </w:p>
          <w:p w:rsidR="00C67140" w:rsidRPr="00801BBF" w:rsidRDefault="00C67140" w:rsidP="00D13056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01BBF">
              <w:rPr>
                <w:color w:val="000000" w:themeColor="text1"/>
                <w:sz w:val="24"/>
                <w:szCs w:val="24"/>
              </w:rPr>
              <w:t>[</w:t>
            </w:r>
            <w:r w:rsidRPr="00801BBF">
              <w:rPr>
                <w:color w:val="000000" w:themeColor="text1"/>
                <w:sz w:val="24"/>
                <w:szCs w:val="24"/>
                <w:highlight w:val="green"/>
              </w:rPr>
              <w:t>сокращенное наименование контрагента</w:t>
            </w:r>
            <w:r w:rsidRPr="00801BBF">
              <w:rPr>
                <w:color w:val="000000" w:themeColor="text1"/>
                <w:sz w:val="24"/>
                <w:szCs w:val="24"/>
              </w:rPr>
              <w:t>]</w:t>
            </w:r>
          </w:p>
          <w:p w:rsidR="00C67140" w:rsidRPr="00801BBF" w:rsidRDefault="00C67140" w:rsidP="00D13056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801BBF">
              <w:rPr>
                <w:color w:val="000000" w:themeColor="text1"/>
                <w:sz w:val="24"/>
                <w:szCs w:val="24"/>
              </w:rPr>
              <w:t>[</w:t>
            </w:r>
            <w:r w:rsidRPr="00801BBF">
              <w:rPr>
                <w:color w:val="000000" w:themeColor="text1"/>
                <w:sz w:val="24"/>
                <w:szCs w:val="24"/>
                <w:highlight w:val="green"/>
              </w:rPr>
              <w:t>уполномоченное лицо</w:t>
            </w:r>
            <w:r w:rsidRPr="00801BBF">
              <w:rPr>
                <w:color w:val="000000" w:themeColor="text1"/>
                <w:sz w:val="24"/>
                <w:szCs w:val="24"/>
              </w:rPr>
              <w:t>]</w:t>
            </w:r>
          </w:p>
          <w:p w:rsidR="00C67140" w:rsidRPr="00801BBF" w:rsidRDefault="00C67140" w:rsidP="00D13056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67140" w:rsidRPr="00801BBF" w:rsidRDefault="00C67140" w:rsidP="00D13056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67140" w:rsidRPr="00801BBF" w:rsidRDefault="00C67140" w:rsidP="00D13056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01BBF">
              <w:rPr>
                <w:color w:val="000000" w:themeColor="text1"/>
                <w:sz w:val="24"/>
                <w:szCs w:val="24"/>
              </w:rPr>
              <w:t>______________________/[</w:t>
            </w:r>
            <w:r w:rsidRPr="00801BBF">
              <w:rPr>
                <w:color w:val="000000" w:themeColor="text1"/>
                <w:sz w:val="24"/>
                <w:szCs w:val="24"/>
                <w:highlight w:val="green"/>
              </w:rPr>
              <w:t>инициалы и фамилия уполномоченного лица</w:t>
            </w:r>
            <w:r w:rsidRPr="00801BBF">
              <w:rPr>
                <w:color w:val="000000" w:themeColor="text1"/>
                <w:sz w:val="24"/>
                <w:szCs w:val="24"/>
              </w:rPr>
              <w:t>]/</w:t>
            </w:r>
          </w:p>
        </w:tc>
        <w:tc>
          <w:tcPr>
            <w:tcW w:w="4749" w:type="dxa"/>
          </w:tcPr>
          <w:p w:rsidR="00C67140" w:rsidRPr="00801BBF" w:rsidRDefault="00C67140" w:rsidP="00D13056">
            <w:pPr>
              <w:pStyle w:val="1"/>
              <w:spacing w:line="276" w:lineRule="auto"/>
              <w:rPr>
                <w:b w:val="0"/>
                <w:color w:val="000000" w:themeColor="text1"/>
                <w:szCs w:val="24"/>
              </w:rPr>
            </w:pPr>
            <w:r w:rsidRPr="00801BBF">
              <w:rPr>
                <w:b w:val="0"/>
                <w:color w:val="000000" w:themeColor="text1"/>
                <w:szCs w:val="24"/>
              </w:rPr>
              <w:t>ЗАКАЗЧИК</w:t>
            </w:r>
          </w:p>
          <w:p w:rsidR="00C67140" w:rsidRPr="00801BBF" w:rsidRDefault="00C67140" w:rsidP="00D13056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01BBF">
              <w:rPr>
                <w:color w:val="000000" w:themeColor="text1"/>
                <w:sz w:val="24"/>
                <w:szCs w:val="24"/>
              </w:rPr>
              <w:t>ПАО «ТГК-14»</w:t>
            </w:r>
          </w:p>
          <w:p w:rsidR="00C67140" w:rsidRPr="00801BBF" w:rsidRDefault="00C67140" w:rsidP="00D13056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801BBF">
              <w:rPr>
                <w:color w:val="000000" w:themeColor="text1"/>
                <w:sz w:val="24"/>
                <w:szCs w:val="24"/>
              </w:rPr>
              <w:t>[</w:t>
            </w:r>
            <w:r w:rsidRPr="00801BBF">
              <w:rPr>
                <w:color w:val="000000" w:themeColor="text1"/>
                <w:sz w:val="24"/>
                <w:szCs w:val="24"/>
                <w:highlight w:val="green"/>
              </w:rPr>
              <w:t>уполномоченное лицо</w:t>
            </w:r>
            <w:r w:rsidRPr="00801BBF">
              <w:rPr>
                <w:color w:val="000000" w:themeColor="text1"/>
                <w:sz w:val="24"/>
                <w:szCs w:val="24"/>
              </w:rPr>
              <w:t>]</w:t>
            </w:r>
          </w:p>
          <w:p w:rsidR="00C67140" w:rsidRPr="00801BBF" w:rsidRDefault="00C67140" w:rsidP="00D13056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67140" w:rsidRPr="00801BBF" w:rsidRDefault="00C67140" w:rsidP="00D13056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67140" w:rsidRPr="00801BBF" w:rsidRDefault="00C67140" w:rsidP="00D13056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01BBF">
              <w:rPr>
                <w:color w:val="000000" w:themeColor="text1"/>
                <w:sz w:val="24"/>
                <w:szCs w:val="24"/>
              </w:rPr>
              <w:t>______________________/[</w:t>
            </w:r>
            <w:r w:rsidRPr="00801BBF">
              <w:rPr>
                <w:color w:val="000000" w:themeColor="text1"/>
                <w:sz w:val="24"/>
                <w:szCs w:val="24"/>
                <w:highlight w:val="green"/>
              </w:rPr>
              <w:t>инициалы и фамилия уполномоченного лица</w:t>
            </w:r>
            <w:r w:rsidRPr="00801BBF">
              <w:rPr>
                <w:color w:val="000000" w:themeColor="text1"/>
                <w:sz w:val="24"/>
                <w:szCs w:val="24"/>
              </w:rPr>
              <w:t>]/</w:t>
            </w:r>
          </w:p>
        </w:tc>
      </w:tr>
    </w:tbl>
    <w:p w:rsidR="00C67140" w:rsidRPr="00801BBF" w:rsidRDefault="00C67140" w:rsidP="00C67140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p w:rsidR="00C67140" w:rsidRPr="00801BBF" w:rsidRDefault="00C67140" w:rsidP="00C67140">
      <w:pPr>
        <w:spacing w:line="276" w:lineRule="auto"/>
        <w:rPr>
          <w:sz w:val="24"/>
          <w:szCs w:val="24"/>
        </w:rPr>
      </w:pPr>
    </w:p>
    <w:p w:rsidR="00FE5BF0" w:rsidRDefault="00FE5BF0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>
      <w:pPr>
        <w:rPr>
          <w:lang w:val="en-US"/>
        </w:rPr>
      </w:pPr>
    </w:p>
    <w:p w:rsidR="00DD0E5D" w:rsidRDefault="00DD0E5D" w:rsidP="00C67140">
      <w:pPr>
        <w:rPr>
          <w:lang w:val="en-US"/>
        </w:rPr>
      </w:pPr>
    </w:p>
    <w:p w:rsidR="00DD0E5D" w:rsidRDefault="00DD0E5D" w:rsidP="00C67140">
      <w:pPr>
        <w:rPr>
          <w:lang w:val="en-US"/>
        </w:rPr>
      </w:pPr>
    </w:p>
    <w:p w:rsidR="00DD0E5D" w:rsidRDefault="00DD0E5D" w:rsidP="00C67140">
      <w:pPr>
        <w:rPr>
          <w:lang w:val="en-US"/>
        </w:rPr>
      </w:pPr>
    </w:p>
    <w:p w:rsidR="00DD0E5D" w:rsidRDefault="00DD0E5D" w:rsidP="00C67140">
      <w:pPr>
        <w:rPr>
          <w:lang w:val="en-US"/>
        </w:rPr>
      </w:pPr>
    </w:p>
    <w:p w:rsidR="00DD0E5D" w:rsidRPr="00DD0E5D" w:rsidRDefault="00DD0E5D" w:rsidP="00C67140">
      <w:pPr>
        <w:rPr>
          <w:lang w:val="en-US"/>
        </w:rPr>
      </w:pPr>
    </w:p>
    <w:p w:rsidR="004D54B9" w:rsidRPr="00DD0E5D" w:rsidRDefault="004D54B9" w:rsidP="00C67140">
      <w:pPr>
        <w:rPr>
          <w:lang w:val="en-US"/>
        </w:rPr>
      </w:pPr>
    </w:p>
    <w:p w:rsidR="004D54B9" w:rsidRDefault="004D54B9" w:rsidP="00C67140"/>
    <w:p w:rsidR="00DD0E5D" w:rsidRPr="00F715E5" w:rsidRDefault="00DD0E5D" w:rsidP="00DD0E5D">
      <w:pPr>
        <w:spacing w:line="276" w:lineRule="auto"/>
        <w:ind w:left="4678"/>
        <w:outlineLvl w:val="0"/>
      </w:pPr>
    </w:p>
    <w:p w:rsidR="00DD0E5D" w:rsidRPr="00F715E5" w:rsidRDefault="00DD0E5D" w:rsidP="00DD0E5D">
      <w:pPr>
        <w:spacing w:line="276" w:lineRule="auto"/>
        <w:ind w:left="4678"/>
        <w:outlineLvl w:val="0"/>
      </w:pPr>
      <w:r>
        <w:t>Приложение №</w:t>
      </w:r>
      <w:r w:rsidRPr="008D4BEA">
        <w:t>1</w:t>
      </w:r>
      <w:r w:rsidRPr="00F715E5">
        <w:t xml:space="preserve"> к договору подряда </w:t>
      </w:r>
    </w:p>
    <w:p w:rsidR="00DD0E5D" w:rsidRPr="00F715E5" w:rsidRDefault="00DD0E5D" w:rsidP="00DD0E5D">
      <w:pPr>
        <w:spacing w:line="276" w:lineRule="auto"/>
        <w:ind w:left="4678"/>
        <w:outlineLvl w:val="0"/>
      </w:pPr>
      <w:r w:rsidRPr="00F715E5">
        <w:t>от «____» ____________ 202</w:t>
      </w:r>
      <w:r>
        <w:rPr>
          <w:lang w:val="en-US"/>
        </w:rPr>
        <w:t>4</w:t>
      </w:r>
      <w:r w:rsidRPr="00F715E5">
        <w:t xml:space="preserve"> г. №________</w:t>
      </w:r>
    </w:p>
    <w:p w:rsidR="00DD0E5D" w:rsidRPr="00F715E5" w:rsidRDefault="00DD0E5D" w:rsidP="00DD0E5D">
      <w:pPr>
        <w:spacing w:line="276" w:lineRule="auto"/>
        <w:jc w:val="center"/>
      </w:pPr>
    </w:p>
    <w:tbl>
      <w:tblPr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4768"/>
        <w:gridCol w:w="4768"/>
      </w:tblGrid>
      <w:tr w:rsidR="00DD0E5D" w:rsidRPr="00F715E5" w:rsidTr="00604D7F">
        <w:trPr>
          <w:trHeight w:val="2248"/>
        </w:trPr>
        <w:tc>
          <w:tcPr>
            <w:tcW w:w="4768" w:type="dxa"/>
          </w:tcPr>
          <w:p w:rsidR="00DD0E5D" w:rsidRPr="00F715E5" w:rsidRDefault="00DD0E5D" w:rsidP="00604D7F">
            <w:pPr>
              <w:spacing w:line="276" w:lineRule="auto"/>
              <w:jc w:val="center"/>
            </w:pPr>
            <w:r w:rsidRPr="00F715E5">
              <w:t>СОГЛАСОВАНО</w:t>
            </w:r>
          </w:p>
          <w:p w:rsidR="00DD0E5D" w:rsidRPr="00F715E5" w:rsidRDefault="00DD0E5D" w:rsidP="00604D7F">
            <w:pPr>
              <w:spacing w:line="276" w:lineRule="auto"/>
            </w:pPr>
            <w:r w:rsidRPr="00F715E5">
              <w:t>ПОДРЯДЧИК</w:t>
            </w:r>
          </w:p>
          <w:p w:rsidR="00DD0E5D" w:rsidRPr="00F715E5" w:rsidRDefault="00DD0E5D" w:rsidP="00604D7F">
            <w:pPr>
              <w:spacing w:line="276" w:lineRule="auto"/>
              <w:jc w:val="both"/>
            </w:pPr>
            <w:r w:rsidRPr="00F715E5">
              <w:t>[наименование контрагента]</w:t>
            </w:r>
          </w:p>
          <w:p w:rsidR="00DD0E5D" w:rsidRPr="00F715E5" w:rsidRDefault="00DD0E5D" w:rsidP="00604D7F">
            <w:pPr>
              <w:spacing w:line="276" w:lineRule="auto"/>
              <w:jc w:val="both"/>
            </w:pPr>
            <w:r w:rsidRPr="00F715E5">
              <w:t>[уполномоченное лицо]</w:t>
            </w:r>
          </w:p>
          <w:p w:rsidR="00DD0E5D" w:rsidRPr="00F715E5" w:rsidRDefault="00DD0E5D" w:rsidP="00604D7F">
            <w:pPr>
              <w:spacing w:line="276" w:lineRule="auto"/>
              <w:jc w:val="both"/>
            </w:pPr>
          </w:p>
          <w:p w:rsidR="00DD0E5D" w:rsidRPr="00F715E5" w:rsidRDefault="00DD0E5D" w:rsidP="00604D7F">
            <w:pPr>
              <w:spacing w:line="276" w:lineRule="auto"/>
              <w:jc w:val="both"/>
            </w:pPr>
          </w:p>
          <w:p w:rsidR="00DD0E5D" w:rsidRPr="00F715E5" w:rsidRDefault="00DD0E5D" w:rsidP="00604D7F">
            <w:pPr>
              <w:spacing w:line="276" w:lineRule="auto"/>
              <w:jc w:val="both"/>
            </w:pPr>
            <w:r w:rsidRPr="00F715E5">
              <w:t>________________ [инициалы, фамилия]</w:t>
            </w:r>
          </w:p>
          <w:p w:rsidR="00DD0E5D" w:rsidRPr="00F715E5" w:rsidRDefault="00DD0E5D" w:rsidP="00604D7F">
            <w:pPr>
              <w:spacing w:line="276" w:lineRule="auto"/>
              <w:jc w:val="both"/>
              <w:rPr>
                <w:sz w:val="16"/>
                <w:szCs w:val="16"/>
              </w:rPr>
            </w:pPr>
            <w:proofErr w:type="spellStart"/>
            <w:r w:rsidRPr="00F715E5">
              <w:t>м.п</w:t>
            </w:r>
            <w:proofErr w:type="spellEnd"/>
            <w:r w:rsidRPr="00F715E5">
              <w:t>.</w:t>
            </w:r>
          </w:p>
        </w:tc>
        <w:tc>
          <w:tcPr>
            <w:tcW w:w="4768" w:type="dxa"/>
          </w:tcPr>
          <w:p w:rsidR="00DD0E5D" w:rsidRPr="00F715E5" w:rsidRDefault="00DD0E5D" w:rsidP="00604D7F">
            <w:pPr>
              <w:spacing w:line="276" w:lineRule="auto"/>
              <w:jc w:val="center"/>
            </w:pPr>
            <w:r w:rsidRPr="00F715E5">
              <w:t>СОГЛАСОВАНО</w:t>
            </w:r>
          </w:p>
          <w:p w:rsidR="00DD0E5D" w:rsidRPr="00F715E5" w:rsidRDefault="00DD0E5D" w:rsidP="00604D7F">
            <w:pPr>
              <w:spacing w:line="276" w:lineRule="auto"/>
              <w:rPr>
                <w:color w:val="000000"/>
              </w:rPr>
            </w:pPr>
            <w:r w:rsidRPr="00F715E5">
              <w:rPr>
                <w:color w:val="000000"/>
              </w:rPr>
              <w:t>ЗАКАЗЧИК</w:t>
            </w:r>
          </w:p>
          <w:p w:rsidR="00DD0E5D" w:rsidRPr="00F715E5" w:rsidRDefault="00DD0E5D" w:rsidP="00604D7F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:rsidR="00DD0E5D" w:rsidRPr="00F715E5" w:rsidRDefault="00DD0E5D" w:rsidP="00DD0E5D">
      <w:pPr>
        <w:spacing w:line="276" w:lineRule="auto"/>
        <w:jc w:val="center"/>
      </w:pPr>
    </w:p>
    <w:p w:rsidR="00DD0E5D" w:rsidRPr="00F715E5" w:rsidRDefault="00DD0E5D" w:rsidP="00DD0E5D">
      <w:pPr>
        <w:spacing w:line="276" w:lineRule="auto"/>
        <w:jc w:val="center"/>
      </w:pPr>
    </w:p>
    <w:p w:rsidR="00DD0E5D" w:rsidRPr="00F715E5" w:rsidRDefault="00DD0E5D" w:rsidP="00DD0E5D">
      <w:pPr>
        <w:spacing w:line="276" w:lineRule="auto"/>
        <w:jc w:val="center"/>
      </w:pPr>
      <w:r w:rsidRPr="00F715E5">
        <w:t>[НАЧАЛО ФОРМЫ]</w:t>
      </w:r>
    </w:p>
    <w:p w:rsidR="00DD0E5D" w:rsidRPr="00F715E5" w:rsidRDefault="00DD0E5D" w:rsidP="00DD0E5D">
      <w:pPr>
        <w:tabs>
          <w:tab w:val="num" w:pos="1080"/>
          <w:tab w:val="right" w:pos="9360"/>
        </w:tabs>
        <w:spacing w:line="276" w:lineRule="auto"/>
        <w:jc w:val="center"/>
        <w:rPr>
          <w:lang w:eastAsia="x-none"/>
        </w:rPr>
      </w:pPr>
      <w:r w:rsidRPr="00F715E5">
        <w:rPr>
          <w:lang w:eastAsia="x-none"/>
        </w:rPr>
        <w:t xml:space="preserve"> ФОТООТЧЕТ</w:t>
      </w:r>
    </w:p>
    <w:p w:rsidR="00DD0E5D" w:rsidRPr="00F715E5" w:rsidRDefault="00DD0E5D" w:rsidP="00DD0E5D">
      <w:pPr>
        <w:tabs>
          <w:tab w:val="num" w:pos="1080"/>
          <w:tab w:val="right" w:pos="9360"/>
        </w:tabs>
        <w:spacing w:line="276" w:lineRule="auto"/>
        <w:jc w:val="center"/>
        <w:rPr>
          <w:lang w:eastAsia="x-none"/>
        </w:rPr>
      </w:pPr>
      <w:r w:rsidRPr="00F715E5">
        <w:rPr>
          <w:lang w:eastAsia="x-none"/>
        </w:rPr>
        <w:t xml:space="preserve">№___ </w:t>
      </w:r>
      <w:r>
        <w:rPr>
          <w:lang w:eastAsia="x-none"/>
        </w:rPr>
        <w:t>от «___» ________202</w:t>
      </w:r>
      <w:r>
        <w:rPr>
          <w:lang w:val="en-US" w:eastAsia="x-none"/>
        </w:rPr>
        <w:t>4</w:t>
      </w:r>
      <w:r w:rsidRPr="00F715E5">
        <w:rPr>
          <w:lang w:eastAsia="x-none"/>
        </w:rPr>
        <w:t xml:space="preserve"> г.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D0E5D" w:rsidRPr="00F715E5" w:rsidTr="00604D7F">
        <w:tc>
          <w:tcPr>
            <w:tcW w:w="9570" w:type="dxa"/>
            <w:tcBorders>
              <w:bottom w:val="single" w:sz="4" w:space="0" w:color="auto"/>
            </w:tcBorders>
          </w:tcPr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</w:pPr>
          </w:p>
        </w:tc>
      </w:tr>
      <w:tr w:rsidR="00DD0E5D" w:rsidRPr="00F715E5" w:rsidTr="00604D7F">
        <w:tc>
          <w:tcPr>
            <w:tcW w:w="9570" w:type="dxa"/>
            <w:tcBorders>
              <w:top w:val="single" w:sz="4" w:space="0" w:color="auto"/>
            </w:tcBorders>
          </w:tcPr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F715E5">
              <w:t>[наименование участка сети]</w:t>
            </w:r>
          </w:p>
        </w:tc>
      </w:tr>
      <w:tr w:rsidR="00DD0E5D" w:rsidRPr="00F715E5" w:rsidTr="00604D7F">
        <w:tc>
          <w:tcPr>
            <w:tcW w:w="9570" w:type="dxa"/>
            <w:tcBorders>
              <w:bottom w:val="single" w:sz="4" w:space="0" w:color="auto"/>
            </w:tcBorders>
          </w:tcPr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</w:pPr>
          </w:p>
        </w:tc>
      </w:tr>
      <w:tr w:rsidR="00DD0E5D" w:rsidRPr="00F715E5" w:rsidTr="00604D7F">
        <w:tc>
          <w:tcPr>
            <w:tcW w:w="9570" w:type="dxa"/>
            <w:tcBorders>
              <w:top w:val="single" w:sz="4" w:space="0" w:color="auto"/>
            </w:tcBorders>
          </w:tcPr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F715E5">
              <w:t>[полное наименование этапа работ]</w:t>
            </w:r>
          </w:p>
        </w:tc>
      </w:tr>
    </w:tbl>
    <w:p w:rsidR="00DD0E5D" w:rsidRPr="00F715E5" w:rsidRDefault="00DD0E5D" w:rsidP="00DD0E5D">
      <w:pPr>
        <w:tabs>
          <w:tab w:val="num" w:pos="1080"/>
          <w:tab w:val="right" w:pos="9360"/>
        </w:tabs>
        <w:spacing w:line="276" w:lineRule="auto"/>
        <w:jc w:val="center"/>
      </w:pPr>
    </w:p>
    <w:p w:rsidR="00DD0E5D" w:rsidRPr="00F715E5" w:rsidRDefault="00DD0E5D" w:rsidP="00DD0E5D">
      <w:pPr>
        <w:tabs>
          <w:tab w:val="num" w:pos="1080"/>
          <w:tab w:val="right" w:pos="9360"/>
        </w:tabs>
        <w:spacing w:line="276" w:lineRule="auto"/>
        <w:jc w:val="center"/>
      </w:pPr>
      <w:r w:rsidRPr="00F715E5">
        <w:t>ФОТО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570"/>
      </w:tblGrid>
      <w:tr w:rsidR="00DD0E5D" w:rsidRPr="00F715E5" w:rsidTr="00604D7F">
        <w:tc>
          <w:tcPr>
            <w:tcW w:w="9570" w:type="dxa"/>
          </w:tcPr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  <w:p w:rsidR="00DD0E5D" w:rsidRPr="00F715E5" w:rsidRDefault="00DD0E5D" w:rsidP="00604D7F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</w:p>
        </w:tc>
      </w:tr>
    </w:tbl>
    <w:p w:rsidR="00DD0E5D" w:rsidRPr="00F715E5" w:rsidRDefault="00DD0E5D" w:rsidP="00DD0E5D">
      <w:pPr>
        <w:tabs>
          <w:tab w:val="num" w:pos="1080"/>
          <w:tab w:val="right" w:pos="9360"/>
        </w:tabs>
        <w:spacing w:line="276" w:lineRule="auto"/>
        <w:jc w:val="both"/>
      </w:pPr>
      <w:r w:rsidRPr="00F715E5">
        <w:t>Подписи Сторон:</w:t>
      </w:r>
    </w:p>
    <w:tbl>
      <w:tblPr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4768"/>
        <w:gridCol w:w="4768"/>
      </w:tblGrid>
      <w:tr w:rsidR="00DD0E5D" w:rsidRPr="00F715E5" w:rsidTr="00604D7F">
        <w:trPr>
          <w:trHeight w:val="142"/>
        </w:trPr>
        <w:tc>
          <w:tcPr>
            <w:tcW w:w="4768" w:type="dxa"/>
          </w:tcPr>
          <w:p w:rsidR="00DD0E5D" w:rsidRPr="00F715E5" w:rsidRDefault="00DD0E5D" w:rsidP="00604D7F">
            <w:pPr>
              <w:spacing w:line="276" w:lineRule="auto"/>
              <w:jc w:val="center"/>
            </w:pPr>
            <w:r w:rsidRPr="00F715E5">
              <w:t>ПЕРЕДАЛ</w:t>
            </w:r>
          </w:p>
          <w:p w:rsidR="00DD0E5D" w:rsidRPr="00F715E5" w:rsidRDefault="00DD0E5D" w:rsidP="00604D7F">
            <w:pPr>
              <w:spacing w:line="276" w:lineRule="auto"/>
            </w:pPr>
            <w:r w:rsidRPr="00F715E5">
              <w:t>ПОДРЯДЧИК</w:t>
            </w:r>
          </w:p>
          <w:p w:rsidR="00DD0E5D" w:rsidRPr="00F715E5" w:rsidRDefault="00DD0E5D" w:rsidP="00604D7F">
            <w:pPr>
              <w:spacing w:line="276" w:lineRule="auto"/>
              <w:jc w:val="both"/>
            </w:pPr>
            <w:r w:rsidRPr="00F715E5">
              <w:t>[наименование контрагента]</w:t>
            </w:r>
          </w:p>
          <w:p w:rsidR="00DD0E5D" w:rsidRPr="00F715E5" w:rsidRDefault="00DD0E5D" w:rsidP="00604D7F">
            <w:pPr>
              <w:spacing w:line="276" w:lineRule="auto"/>
              <w:jc w:val="both"/>
            </w:pPr>
            <w:r w:rsidRPr="00F715E5">
              <w:t>[уполномоченное лицо]</w:t>
            </w:r>
          </w:p>
          <w:p w:rsidR="00DD0E5D" w:rsidRPr="00F715E5" w:rsidRDefault="00DD0E5D" w:rsidP="00604D7F">
            <w:pPr>
              <w:spacing w:line="276" w:lineRule="auto"/>
              <w:jc w:val="both"/>
            </w:pPr>
          </w:p>
          <w:p w:rsidR="00DD0E5D" w:rsidRPr="00F715E5" w:rsidRDefault="00DD0E5D" w:rsidP="00604D7F">
            <w:pPr>
              <w:spacing w:line="276" w:lineRule="auto"/>
              <w:jc w:val="both"/>
            </w:pPr>
          </w:p>
          <w:p w:rsidR="00DD0E5D" w:rsidRPr="00F715E5" w:rsidRDefault="00DD0E5D" w:rsidP="00604D7F">
            <w:pPr>
              <w:spacing w:line="276" w:lineRule="auto"/>
              <w:jc w:val="both"/>
            </w:pPr>
            <w:r w:rsidRPr="00F715E5">
              <w:t>________________ [инициалы, фамилия]</w:t>
            </w:r>
          </w:p>
          <w:p w:rsidR="00DD0E5D" w:rsidRPr="00F715E5" w:rsidRDefault="00DD0E5D" w:rsidP="00604D7F">
            <w:pPr>
              <w:spacing w:line="276" w:lineRule="auto"/>
              <w:jc w:val="both"/>
              <w:rPr>
                <w:sz w:val="16"/>
                <w:szCs w:val="16"/>
              </w:rPr>
            </w:pPr>
            <w:proofErr w:type="spellStart"/>
            <w:r w:rsidRPr="00F715E5">
              <w:t>м.п</w:t>
            </w:r>
            <w:proofErr w:type="spellEnd"/>
            <w:r w:rsidRPr="00F715E5">
              <w:t>.</w:t>
            </w:r>
          </w:p>
        </w:tc>
        <w:tc>
          <w:tcPr>
            <w:tcW w:w="4768" w:type="dxa"/>
          </w:tcPr>
          <w:p w:rsidR="00DD0E5D" w:rsidRPr="00F715E5" w:rsidRDefault="00DD0E5D" w:rsidP="00604D7F">
            <w:pPr>
              <w:spacing w:line="276" w:lineRule="auto"/>
              <w:jc w:val="center"/>
            </w:pPr>
            <w:r w:rsidRPr="00F715E5">
              <w:t>ПРИНЯЛ</w:t>
            </w:r>
          </w:p>
          <w:p w:rsidR="00DD0E5D" w:rsidRPr="00F715E5" w:rsidRDefault="00DD0E5D" w:rsidP="00604D7F">
            <w:pPr>
              <w:spacing w:line="276" w:lineRule="auto"/>
              <w:rPr>
                <w:color w:val="000000"/>
              </w:rPr>
            </w:pPr>
            <w:r w:rsidRPr="00F715E5">
              <w:rPr>
                <w:color w:val="000000"/>
              </w:rPr>
              <w:t>ЗАКАЗЧИК</w:t>
            </w:r>
          </w:p>
          <w:p w:rsidR="00DD0E5D" w:rsidRPr="00F715E5" w:rsidRDefault="00DD0E5D" w:rsidP="00604D7F">
            <w:pPr>
              <w:spacing w:line="276" w:lineRule="auto"/>
              <w:rPr>
                <w:color w:val="000000"/>
              </w:rPr>
            </w:pPr>
            <w:r w:rsidRPr="00F715E5">
              <w:rPr>
                <w:color w:val="000000"/>
              </w:rPr>
              <w:t>ПАО «ТГК-14»</w:t>
            </w:r>
          </w:p>
          <w:p w:rsidR="00DD0E5D" w:rsidRPr="00F715E5" w:rsidRDefault="00DD0E5D" w:rsidP="00604D7F">
            <w:pPr>
              <w:spacing w:line="276" w:lineRule="auto"/>
              <w:jc w:val="both"/>
            </w:pPr>
            <w:r w:rsidRPr="00F715E5">
              <w:t>[уполномоченное лицо]</w:t>
            </w:r>
          </w:p>
          <w:p w:rsidR="00DD0E5D" w:rsidRPr="00F715E5" w:rsidRDefault="00DD0E5D" w:rsidP="00604D7F">
            <w:pPr>
              <w:spacing w:line="276" w:lineRule="auto"/>
              <w:jc w:val="both"/>
            </w:pPr>
          </w:p>
          <w:p w:rsidR="00DD0E5D" w:rsidRPr="00F715E5" w:rsidRDefault="00DD0E5D" w:rsidP="00604D7F">
            <w:pPr>
              <w:spacing w:line="276" w:lineRule="auto"/>
              <w:jc w:val="both"/>
            </w:pPr>
          </w:p>
          <w:p w:rsidR="00DD0E5D" w:rsidRPr="00F715E5" w:rsidRDefault="00DD0E5D" w:rsidP="00604D7F">
            <w:pPr>
              <w:spacing w:line="276" w:lineRule="auto"/>
              <w:jc w:val="both"/>
            </w:pPr>
            <w:r w:rsidRPr="00F715E5">
              <w:t>________________ [инициалы, фамилия]</w:t>
            </w:r>
          </w:p>
          <w:p w:rsidR="00DD0E5D" w:rsidRPr="00F715E5" w:rsidRDefault="00DD0E5D" w:rsidP="00604D7F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F715E5">
              <w:rPr>
                <w:color w:val="000000"/>
              </w:rPr>
              <w:t>м.п</w:t>
            </w:r>
            <w:proofErr w:type="spellEnd"/>
            <w:r w:rsidRPr="00F715E5">
              <w:rPr>
                <w:color w:val="000000"/>
              </w:rPr>
              <w:t>.</w:t>
            </w:r>
          </w:p>
        </w:tc>
      </w:tr>
    </w:tbl>
    <w:p w:rsidR="004D54B9" w:rsidRPr="00DD0E5D" w:rsidRDefault="00DD0E5D" w:rsidP="00DD0E5D">
      <w:pPr>
        <w:spacing w:line="276" w:lineRule="auto"/>
        <w:jc w:val="center"/>
        <w:rPr>
          <w:lang w:val="en-US"/>
        </w:rPr>
        <w:sectPr w:rsidR="004D54B9" w:rsidRPr="00DD0E5D" w:rsidSect="0034691F">
          <w:pgSz w:w="11906" w:h="16838"/>
          <w:pgMar w:top="1134" w:right="851" w:bottom="1134" w:left="1701" w:header="720" w:footer="720" w:gutter="0"/>
          <w:cols w:space="720"/>
        </w:sectPr>
      </w:pPr>
      <w:r w:rsidRPr="00F715E5">
        <w:t>[НАЧАЛО ФОРМЫ]</w:t>
      </w:r>
    </w:p>
    <w:p w:rsidR="004D54B9" w:rsidRPr="00DD0E5D" w:rsidRDefault="004D54B9" w:rsidP="00DD0E5D">
      <w:pPr>
        <w:spacing w:line="276" w:lineRule="auto"/>
        <w:outlineLvl w:val="0"/>
        <w:rPr>
          <w:lang w:val="en-US"/>
        </w:rPr>
      </w:pPr>
      <w:bookmarkStart w:id="0" w:name="_GoBack"/>
      <w:bookmarkEnd w:id="0"/>
    </w:p>
    <w:p w:rsidR="004D54B9" w:rsidRPr="004D54B9" w:rsidRDefault="004D54B9" w:rsidP="004D54B9">
      <w:pPr>
        <w:spacing w:line="276" w:lineRule="auto"/>
        <w:ind w:left="7371"/>
        <w:jc w:val="right"/>
        <w:rPr>
          <w:sz w:val="24"/>
          <w:szCs w:val="24"/>
        </w:rPr>
      </w:pPr>
      <w:r w:rsidRPr="004D54B9">
        <w:rPr>
          <w:sz w:val="24"/>
          <w:szCs w:val="24"/>
        </w:rPr>
        <w:t>Приложение №  к договору</w:t>
      </w:r>
    </w:p>
    <w:p w:rsidR="004D54B9" w:rsidRPr="004D54B9" w:rsidRDefault="004D54B9" w:rsidP="004D54B9">
      <w:pPr>
        <w:spacing w:line="276" w:lineRule="auto"/>
        <w:ind w:left="7371"/>
        <w:jc w:val="right"/>
        <w:rPr>
          <w:sz w:val="24"/>
          <w:szCs w:val="24"/>
        </w:rPr>
      </w:pPr>
      <w:r w:rsidRPr="004D54B9">
        <w:rPr>
          <w:sz w:val="24"/>
          <w:szCs w:val="24"/>
        </w:rPr>
        <w:t>от «___» ________ 2024 г. № ___________</w:t>
      </w:r>
    </w:p>
    <w:p w:rsidR="004D54B9" w:rsidRPr="004D54B9" w:rsidRDefault="004D54B9" w:rsidP="004D54B9">
      <w:pPr>
        <w:spacing w:line="276" w:lineRule="auto"/>
        <w:rPr>
          <w:sz w:val="24"/>
          <w:szCs w:val="24"/>
        </w:rPr>
      </w:pP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7300"/>
        <w:gridCol w:w="7301"/>
      </w:tblGrid>
      <w:tr w:rsidR="004D54B9" w:rsidRPr="004D54B9" w:rsidTr="00871793">
        <w:tc>
          <w:tcPr>
            <w:tcW w:w="7300" w:type="dxa"/>
          </w:tcPr>
          <w:p w:rsidR="004D54B9" w:rsidRPr="004D54B9" w:rsidRDefault="004D54B9" w:rsidP="00871793">
            <w:pPr>
              <w:spacing w:line="276" w:lineRule="auto"/>
              <w:rPr>
                <w:sz w:val="24"/>
                <w:szCs w:val="24"/>
              </w:rPr>
            </w:pPr>
            <w:r w:rsidRPr="004D54B9">
              <w:rPr>
                <w:sz w:val="24"/>
                <w:szCs w:val="24"/>
              </w:rPr>
              <w:t>СОГЛАСОВАНО</w:t>
            </w:r>
          </w:p>
          <w:p w:rsidR="004D54B9" w:rsidRPr="004D54B9" w:rsidRDefault="004D54B9" w:rsidP="00871793">
            <w:pPr>
              <w:spacing w:line="276" w:lineRule="auto"/>
              <w:rPr>
                <w:sz w:val="24"/>
                <w:szCs w:val="24"/>
              </w:rPr>
            </w:pPr>
            <w:r w:rsidRPr="004D54B9">
              <w:rPr>
                <w:sz w:val="24"/>
                <w:szCs w:val="24"/>
              </w:rPr>
              <w:t>Подрядчик:</w:t>
            </w:r>
          </w:p>
          <w:p w:rsidR="004D54B9" w:rsidRPr="004D54B9" w:rsidRDefault="004D54B9" w:rsidP="00871793">
            <w:pPr>
              <w:spacing w:line="276" w:lineRule="auto"/>
              <w:rPr>
                <w:sz w:val="24"/>
                <w:szCs w:val="24"/>
              </w:rPr>
            </w:pPr>
          </w:p>
          <w:p w:rsidR="004D54B9" w:rsidRPr="004D54B9" w:rsidRDefault="004D54B9" w:rsidP="00871793">
            <w:pPr>
              <w:spacing w:line="276" w:lineRule="auto"/>
              <w:rPr>
                <w:sz w:val="24"/>
                <w:szCs w:val="24"/>
              </w:rPr>
            </w:pPr>
          </w:p>
          <w:p w:rsidR="004D54B9" w:rsidRPr="004D54B9" w:rsidRDefault="004D54B9" w:rsidP="00871793">
            <w:pPr>
              <w:spacing w:line="276" w:lineRule="auto"/>
              <w:ind w:left="460" w:hanging="460"/>
              <w:rPr>
                <w:sz w:val="24"/>
                <w:szCs w:val="24"/>
              </w:rPr>
            </w:pPr>
            <w:r w:rsidRPr="004D54B9">
              <w:rPr>
                <w:sz w:val="24"/>
                <w:szCs w:val="24"/>
              </w:rPr>
              <w:t xml:space="preserve">__________________ </w:t>
            </w:r>
          </w:p>
        </w:tc>
        <w:tc>
          <w:tcPr>
            <w:tcW w:w="7301" w:type="dxa"/>
          </w:tcPr>
          <w:p w:rsidR="004D54B9" w:rsidRPr="004D54B9" w:rsidRDefault="004D54B9" w:rsidP="0087179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4D54B9">
              <w:rPr>
                <w:sz w:val="24"/>
                <w:szCs w:val="24"/>
              </w:rPr>
              <w:t>СОГЛАСОВАНО</w:t>
            </w:r>
          </w:p>
          <w:p w:rsidR="004D54B9" w:rsidRPr="004D54B9" w:rsidRDefault="004D54B9" w:rsidP="00871793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4D54B9" w:rsidRPr="00F675BC" w:rsidRDefault="004D54B9" w:rsidP="004D54B9">
      <w:pPr>
        <w:spacing w:line="276" w:lineRule="auto"/>
      </w:pPr>
    </w:p>
    <w:p w:rsidR="004D54B9" w:rsidRPr="00F675BC" w:rsidRDefault="004D54B9" w:rsidP="004D54B9">
      <w:pPr>
        <w:spacing w:line="276" w:lineRule="auto"/>
      </w:pPr>
    </w:p>
    <w:p w:rsidR="004D54B9" w:rsidRDefault="004D54B9" w:rsidP="004D54B9">
      <w:pPr>
        <w:tabs>
          <w:tab w:val="num" w:pos="1080"/>
          <w:tab w:val="right" w:pos="9360"/>
        </w:tabs>
        <w:spacing w:line="276" w:lineRule="auto"/>
        <w:jc w:val="center"/>
        <w:rPr>
          <w:lang w:eastAsia="x-none"/>
        </w:rPr>
      </w:pPr>
      <w:r>
        <w:rPr>
          <w:lang w:eastAsia="x-none"/>
        </w:rPr>
        <w:t>ОТВЕТСТВЕННОСТЬ ПОДРЯДЧИКА</w:t>
      </w:r>
    </w:p>
    <w:tbl>
      <w:tblPr>
        <w:tblStyle w:val="ae"/>
        <w:tblW w:w="14742" w:type="dxa"/>
        <w:tblLook w:val="04A0" w:firstRow="1" w:lastRow="0" w:firstColumn="1" w:lastColumn="0" w:noHBand="0" w:noVBand="1"/>
      </w:tblPr>
      <w:tblGrid>
        <w:gridCol w:w="756"/>
        <w:gridCol w:w="4662"/>
        <w:gridCol w:w="4662"/>
        <w:gridCol w:w="4662"/>
      </w:tblGrid>
      <w:tr w:rsidR="004D54B9" w:rsidRPr="004D54B9" w:rsidTr="00871793">
        <w:trPr>
          <w:tblHeader/>
        </w:trPr>
        <w:tc>
          <w:tcPr>
            <w:tcW w:w="756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 xml:space="preserve">№ </w:t>
            </w:r>
            <w:proofErr w:type="gramStart"/>
            <w:r w:rsidRPr="004D54B9">
              <w:t>п</w:t>
            </w:r>
            <w:proofErr w:type="gramEnd"/>
            <w:r w:rsidRPr="004D54B9">
              <w:t>/п</w:t>
            </w:r>
          </w:p>
        </w:tc>
        <w:tc>
          <w:tcPr>
            <w:tcW w:w="4662" w:type="dxa"/>
            <w:tcBorders>
              <w:top w:val="nil"/>
              <w:bottom w:val="double" w:sz="4" w:space="0" w:color="auto"/>
            </w:tcBorders>
            <w:vAlign w:val="center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Нарушение</w:t>
            </w:r>
          </w:p>
        </w:tc>
        <w:tc>
          <w:tcPr>
            <w:tcW w:w="4662" w:type="dxa"/>
            <w:tcBorders>
              <w:top w:val="nil"/>
              <w:bottom w:val="double" w:sz="4" w:space="0" w:color="auto"/>
            </w:tcBorders>
            <w:vAlign w:val="center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Мера ответственности</w:t>
            </w:r>
          </w:p>
        </w:tc>
        <w:tc>
          <w:tcPr>
            <w:tcW w:w="4662" w:type="dxa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Особенности применения</w:t>
            </w:r>
          </w:p>
        </w:tc>
      </w:tr>
      <w:tr w:rsidR="004D54B9" w:rsidRPr="004D54B9" w:rsidTr="00871793">
        <w:tc>
          <w:tcPr>
            <w:tcW w:w="756" w:type="dxa"/>
            <w:tcBorders>
              <w:top w:val="double" w:sz="4" w:space="0" w:color="auto"/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1.</w:t>
            </w:r>
          </w:p>
        </w:tc>
        <w:tc>
          <w:tcPr>
            <w:tcW w:w="4662" w:type="dxa"/>
            <w:tcBorders>
              <w:top w:val="double" w:sz="4" w:space="0" w:color="auto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t>Невыполнение работ в срок (начало и/или окончание, промежуточные сроки выполнения работ)</w:t>
            </w:r>
          </w:p>
        </w:tc>
        <w:tc>
          <w:tcPr>
            <w:tcW w:w="4662" w:type="dxa"/>
            <w:tcBorders>
              <w:top w:val="double" w:sz="4" w:space="0" w:color="auto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t>Неустойка в размере 0,05% от стоимости работ, указанной в п. 2.1 Договора за каждый день просрочки</w:t>
            </w:r>
          </w:p>
        </w:tc>
        <w:tc>
          <w:tcPr>
            <w:tcW w:w="4662" w:type="dxa"/>
            <w:tcBorders>
              <w:top w:val="double" w:sz="4" w:space="0" w:color="auto"/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>Из периода просрочки исключается срок, в течение которого Заказчик не принимает работы, после истечения срока, установленного п. 5.1 Договора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2.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>Уступка прав и/или обязанностей в нарушение требований п. 3.1.6 Договора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>Штраф в размере 10% от суммы (стоимости) уступленного требования (обязательства)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3.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 xml:space="preserve">Нарушение сроков исполнения обязательств в части предъявления актов о приемке выполненных работ по форме КС-2 и справок о стоимости выполненных работ и затрат по форме КС-3, предусмотренных п. 3.1.7 Договора 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>Штраф в размере 0,1 % от стоимости платежа, предусмотренного п. 2.2.1 Договора и/или стоимости выполненных работ, по справке о стоимости выполненных работ по форме КС-3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>Уплата штрафа не освобождает от исполнения обязательств по предоставлению документов, указанных в п. 3.1.7 Договора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4.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>Нарушение сроков выполнения работ по Договору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>Право на расторжение Договора в одностороннем порядке Заказчиком, через уведомление об этом в письменной форме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proofErr w:type="gramStart"/>
            <w:r w:rsidRPr="004D54B9">
              <w:rPr>
                <w:color w:val="000000" w:themeColor="text1"/>
              </w:rPr>
              <w:t xml:space="preserve">Заказчик вправе потребовать от Подрядчика компенсации затрат сверх тех, которые предусмотрены Договором и понесенные Заказчиком в связи с необходимостью выполнения работ, предусмотренных Договором (затраты, понесенные Заказчиком для подготовки места, объекта к выполнению работ Подрядчиком, а при ненадлежащем выполнении (невыполнении) обязательств Подрядчиком – третьим лицом, по Договору, расходы, связанные с увеличением </w:t>
            </w:r>
            <w:r w:rsidRPr="004D54B9">
              <w:rPr>
                <w:color w:val="000000" w:themeColor="text1"/>
              </w:rPr>
              <w:lastRenderedPageBreak/>
              <w:t>стоимости, в связи с привлечением к выполнению работ третьих лиц, вследствие</w:t>
            </w:r>
            <w:proofErr w:type="gramEnd"/>
            <w:r w:rsidRPr="004D54B9">
              <w:rPr>
                <w:color w:val="000000" w:themeColor="text1"/>
              </w:rPr>
              <w:t xml:space="preserve"> ненадлежащего исполнения (неисполнения) обязательств Подрядчиком и т.п.). Подлежащие компенсации затраты, связанные с неисполнением (ненадлежащим исполнением) обязательств Подрядчиком по Договору, подтверждаются Заказчиком документально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lastRenderedPageBreak/>
              <w:t>5.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 xml:space="preserve">Невыполнение требований, предусмотренных </w:t>
            </w:r>
            <w:proofErr w:type="spellStart"/>
            <w:r w:rsidRPr="004D54B9">
              <w:rPr>
                <w:color w:val="000000" w:themeColor="text1"/>
              </w:rPr>
              <w:t>п.п</w:t>
            </w:r>
            <w:proofErr w:type="spellEnd"/>
            <w:r w:rsidRPr="004D54B9">
              <w:rPr>
                <w:color w:val="000000" w:themeColor="text1"/>
              </w:rPr>
              <w:t>. 3.1.8, 3.1.9 Договора (включая представителей субподрядных организаций, привлеченных к выполнению работ по Договору в порядке, указанном в п. 3.2 Договора):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 xml:space="preserve">Штраф в следующий </w:t>
            </w:r>
            <w:proofErr w:type="gramStart"/>
            <w:r w:rsidRPr="004D54B9">
              <w:rPr>
                <w:color w:val="000000" w:themeColor="text1"/>
              </w:rPr>
              <w:t>размерах</w:t>
            </w:r>
            <w:proofErr w:type="gramEnd"/>
            <w:r w:rsidRPr="004D54B9">
              <w:rPr>
                <w:color w:val="000000" w:themeColor="text1"/>
              </w:rPr>
              <w:t xml:space="preserve"> </w:t>
            </w:r>
            <w:r w:rsidRPr="004D54B9">
              <w:t>(по требованию Заказчика):</w:t>
            </w:r>
          </w:p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color w:val="000000" w:themeColor="text1"/>
              </w:rPr>
              <w:t>Случаи нарушений, зафиксированные Заказчиком, подлежат оплате Подрядчиком после представления Заказчиком акта о выявлении нарушения. Акт о выявленном нарушении оформляется Заказчиком с участием представителя Подрядчика, а при отказе представителя Подрядчика от составления акта о выявленном нарушении – в одностороннем порядке. Уплата штрафа не освобождает Подрядчика от устранения всех выявленных нарушений в акте о выявленном нарушении и от ответственности перед третьими лицами за причиненный ущерб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Отсутствие наряда или распоряжения на производство работ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10 000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5.2.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Неправильное оформление наряда, распоряжения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5 000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за каждый случай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5.3.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Не проведение целевого инструктажа (регистрация и знание мер безопасности)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3 000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за каждый случай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5.4.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Отсутствие ППР, технологических карт при их наличии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5 000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5.5.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Расширение рабочего места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за каждый случай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5.6.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Захламление рабочего места, проездов, проходов, путей эвакуации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3 000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5.7.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Не применение и/или отсутствие средств индивидуальной и коллективной защиты (спецодежда, каска)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2 000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за каждый случай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lastRenderedPageBreak/>
              <w:t>5.8.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 xml:space="preserve">Работа на высоте с нарушением требований (отсутствие страховочной привязи, средств </w:t>
            </w:r>
            <w:proofErr w:type="spellStart"/>
            <w:r w:rsidRPr="004D54B9">
              <w:rPr>
                <w:color w:val="000000" w:themeColor="text1"/>
              </w:rPr>
              <w:t>подмащивания</w:t>
            </w:r>
            <w:proofErr w:type="spellEnd"/>
            <w:r w:rsidRPr="004D54B9">
              <w:rPr>
                <w:color w:val="000000" w:themeColor="text1"/>
              </w:rPr>
              <w:t xml:space="preserve"> и т.д.)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5 000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за каждый случай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5.9.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Отсутствие отличительной маркировки на рабочей одежде стропальщика (красная нарукавная повязка, сигнальный жилет)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2 000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5.10.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4D54B9">
              <w:rPr>
                <w:color w:val="000000" w:themeColor="text1"/>
              </w:rPr>
              <w:t>Неправильная</w:t>
            </w:r>
            <w:proofErr w:type="gramEnd"/>
            <w:r w:rsidRPr="004D54B9">
              <w:rPr>
                <w:color w:val="000000" w:themeColor="text1"/>
              </w:rPr>
              <w:t xml:space="preserve"> </w:t>
            </w:r>
            <w:proofErr w:type="spellStart"/>
            <w:r w:rsidRPr="004D54B9">
              <w:rPr>
                <w:color w:val="000000" w:themeColor="text1"/>
              </w:rPr>
              <w:t>строповка</w:t>
            </w:r>
            <w:proofErr w:type="spellEnd"/>
            <w:r w:rsidRPr="004D54B9">
              <w:rPr>
                <w:color w:val="000000" w:themeColor="text1"/>
              </w:rPr>
              <w:t>; стропы не отвечают требованиям; грузозахватные приспособления неисправны и т.д.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5 000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5.11.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Отсутствие квалификационного удостоверения, своевременность проверки знаний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3 000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5.12.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Работа с неисправным (неиспытанным) инструментом (за каждый случай)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2 000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5.13.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Курение в неположенном месте (за каждый случай)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500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5.14.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Отсутствие первичных средств пожаротушения на рабочем месте, нарушение противопожарного режима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5 000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5.15.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Пожар (возгорание)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30 000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за каждый случай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5.16.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 xml:space="preserve">Несоответствие </w:t>
            </w:r>
            <w:proofErr w:type="spellStart"/>
            <w:r w:rsidRPr="004D54B9">
              <w:rPr>
                <w:color w:val="000000" w:themeColor="text1"/>
              </w:rPr>
              <w:t>газорезательной</w:t>
            </w:r>
            <w:proofErr w:type="spellEnd"/>
            <w:r w:rsidRPr="004D54B9">
              <w:rPr>
                <w:color w:val="000000" w:themeColor="text1"/>
              </w:rPr>
              <w:t xml:space="preserve"> аппаратуры нормам и правилам (резаки, горелки, редукторы, манометры, баллоны, шланги)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5 000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за каждый случай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5.17.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Нахождение работника на объекте/территории Заказчика в состоянии алкогольного, наркотического, токсического опьянения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30 000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5.18.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Отсутствие ограждения зоны проведения работ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3 000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5.19.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Отсутствие временных дорожных знаков безопасности при проведении земляных работ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30 000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5.20.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Отсутствие информационного стенда с контактными данными (адрес, телефон)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15 000 руб.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sym w:font="Symbol" w:char="F02D"/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6.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Нарушение сроков выполнения работ по Договору, повлекшие увеличение продолжительности отключения жилых домов по горячему водоснабжению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pStyle w:val="21"/>
              <w:spacing w:line="276" w:lineRule="auto"/>
              <w:jc w:val="both"/>
              <w:rPr>
                <w:highlight w:val="yellow"/>
              </w:rPr>
            </w:pPr>
            <w:r w:rsidRPr="004D54B9">
              <w:rPr>
                <w:color w:val="000000"/>
                <w:lang w:val="x-none"/>
              </w:rPr>
              <w:t>В случае нарушения Подрядчиком сроков</w:t>
            </w:r>
            <w:r w:rsidRPr="004D54B9">
              <w:rPr>
                <w:color w:val="000000"/>
              </w:rPr>
              <w:t xml:space="preserve"> </w:t>
            </w:r>
            <w:r w:rsidRPr="004D54B9">
              <w:rPr>
                <w:color w:val="000000"/>
                <w:lang w:val="x-none"/>
              </w:rPr>
              <w:t>выполнения работ, повлекшие увеличение продолжительности отключения жилых домов по горячему водоснабжению</w:t>
            </w:r>
            <w:r w:rsidRPr="004D54B9">
              <w:rPr>
                <w:color w:val="000000"/>
              </w:rPr>
              <w:t xml:space="preserve"> или отоплению</w:t>
            </w:r>
            <w:r w:rsidRPr="004D54B9">
              <w:t xml:space="preserve"> </w:t>
            </w:r>
            <w:r w:rsidRPr="004D54B9">
              <w:rPr>
                <w:color w:val="000000"/>
                <w:lang w:val="x-none"/>
              </w:rPr>
              <w:lastRenderedPageBreak/>
              <w:t>Подрядчик оплачивает Заказчику штраф за каждый отключенный дом за каждые сутки просрочки</w:t>
            </w:r>
            <w:r w:rsidRPr="004D54B9">
              <w:rPr>
                <w:color w:val="000000"/>
              </w:rPr>
              <w:t xml:space="preserve"> по ремонту</w:t>
            </w:r>
            <w:r w:rsidRPr="004D54B9">
              <w:t xml:space="preserve"> основного оборудования - ремонт котла №7 с заменой поворотного, фестонного, заднего  экрана, конвективного блока, обмуровки. </w:t>
            </w:r>
            <w:proofErr w:type="gramStart"/>
            <w:r w:rsidRPr="004D54B9">
              <w:t xml:space="preserve">в размере 29 765,52 (двадцать девять тысяч семьсот шестьдесят два рубля, 52 копейки без учета НДС,  при этом НДС исчисляется дополнительно  по ставке, установленной ст.164 Налогового кодекса РФ;. </w:t>
            </w:r>
            <w:r w:rsidRPr="004D54B9">
              <w:rPr>
                <w:color w:val="000000"/>
                <w:lang w:val="x-none"/>
              </w:rPr>
              <w:t>Уплата штрафа не освобождает Подрядчика от выполнения обязательств по настоящему договору и уплаты иных санкций, в том числе неустойки, за невыполнение работ в установленные договором сроки.</w:t>
            </w:r>
            <w:proofErr w:type="gramEnd"/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pStyle w:val="a5"/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D54B9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Уплата штрафа не освобождает Подрядчика от выполнения обязательств по Договору и уплаты иных санкций, в том числе неустойки, за невыполнение работ в установленные договором </w:t>
            </w:r>
            <w:r w:rsidRPr="004D54B9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сроки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lastRenderedPageBreak/>
              <w:t>7.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Нарушение сроков исполнения обязательства в части возврата в установленный срок предоставленного Заказчиком и неиспользованного Подрядчиком материала, предусмотренного п. 3.1.5 Договора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Штраф в размере 10% от стоимости не возвращенных материалов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pStyle w:val="a5"/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D54B9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исполнения обязательств по возврату неиспользованных материалов либо оплаты их стоимости по счету</w:t>
            </w:r>
          </w:p>
        </w:tc>
      </w:tr>
      <w:tr w:rsidR="004D54B9" w:rsidRPr="004D54B9" w:rsidTr="00871793">
        <w:tc>
          <w:tcPr>
            <w:tcW w:w="756" w:type="dxa"/>
            <w:tcBorders>
              <w:left w:val="nil"/>
              <w:bottom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center"/>
            </w:pPr>
            <w:r w:rsidRPr="004D54B9">
              <w:t>8.</w:t>
            </w:r>
          </w:p>
        </w:tc>
        <w:tc>
          <w:tcPr>
            <w:tcW w:w="4662" w:type="dxa"/>
            <w:tcBorders>
              <w:bottom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 xml:space="preserve">Нарушение п. 3.1.12 Договора </w:t>
            </w:r>
          </w:p>
        </w:tc>
        <w:tc>
          <w:tcPr>
            <w:tcW w:w="4662" w:type="dxa"/>
            <w:tcBorders>
              <w:bottom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Право на отказ от принятия выполненных работ, путем не подписания актов о приемке выполненных работ по форме КС-2 и справок о стоимости выполненных работ и затрат по форме КС-3, а также требование о возмещении убытков</w:t>
            </w:r>
          </w:p>
        </w:tc>
        <w:tc>
          <w:tcPr>
            <w:tcW w:w="4662" w:type="dxa"/>
            <w:tcBorders>
              <w:bottom w:val="nil"/>
              <w:right w:val="nil"/>
            </w:tcBorders>
          </w:tcPr>
          <w:p w:rsidR="004D54B9" w:rsidRPr="004D54B9" w:rsidRDefault="004D54B9" w:rsidP="00871793">
            <w:pPr>
              <w:pStyle w:val="a5"/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D54B9">
              <w:rPr>
                <w:sz w:val="20"/>
              </w:rPr>
              <w:sym w:font="Symbol" w:char="F02D"/>
            </w:r>
          </w:p>
        </w:tc>
      </w:tr>
      <w:tr w:rsidR="004D54B9" w:rsidRPr="004D54B9" w:rsidTr="00871793">
        <w:trPr>
          <w:trHeight w:val="2460"/>
        </w:trPr>
        <w:tc>
          <w:tcPr>
            <w:tcW w:w="756" w:type="dxa"/>
            <w:tcBorders>
              <w:lef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  <w:r w:rsidRPr="004D54B9">
              <w:rPr>
                <w:lang w:val="en-US"/>
              </w:rPr>
              <w:t>9</w:t>
            </w:r>
            <w:r w:rsidRPr="004D54B9">
              <w:t>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Отказ от исполнения Договора после его заключения.</w:t>
            </w:r>
          </w:p>
        </w:tc>
        <w:tc>
          <w:tcPr>
            <w:tcW w:w="4662" w:type="dxa"/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4D54B9">
              <w:rPr>
                <w:color w:val="000000" w:themeColor="text1"/>
              </w:rPr>
              <w:t>Неустойка в размере 20% от стоимости работ, указанных в п. 2.1 Договора</w:t>
            </w:r>
          </w:p>
        </w:tc>
        <w:tc>
          <w:tcPr>
            <w:tcW w:w="4662" w:type="dxa"/>
            <w:tcBorders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4D54B9">
              <w:rPr>
                <w:color w:val="000000" w:themeColor="text1"/>
              </w:rPr>
              <w:t>В том числе содержащийся в договорной переписке в виде просьбы о расторжении Договора в связи</w:t>
            </w:r>
            <w:proofErr w:type="gramEnd"/>
            <w:r w:rsidRPr="004D54B9">
              <w:rPr>
                <w:color w:val="000000" w:themeColor="text1"/>
              </w:rPr>
              <w:t xml:space="preserve"> с невозможностью его исполнения по любым обстоятельствам, которые зависят от Подрядчик (по смыслу п. 1 ст. 716 Гражданского кодекса РФ), в том числе отсутствие необходимого персонала для выполнения работ</w:t>
            </w:r>
          </w:p>
        </w:tc>
      </w:tr>
      <w:tr w:rsidR="004D54B9" w:rsidRPr="004D54B9" w:rsidTr="00871793">
        <w:trPr>
          <w:trHeight w:val="80"/>
        </w:trPr>
        <w:tc>
          <w:tcPr>
            <w:tcW w:w="756" w:type="dxa"/>
            <w:tcBorders>
              <w:left w:val="nil"/>
              <w:bottom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</w:pPr>
          </w:p>
        </w:tc>
        <w:tc>
          <w:tcPr>
            <w:tcW w:w="4662" w:type="dxa"/>
            <w:tcBorders>
              <w:bottom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662" w:type="dxa"/>
            <w:tcBorders>
              <w:bottom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662" w:type="dxa"/>
            <w:tcBorders>
              <w:bottom w:val="nil"/>
              <w:right w:val="nil"/>
            </w:tcBorders>
          </w:tcPr>
          <w:p w:rsidR="004D54B9" w:rsidRPr="004D54B9" w:rsidRDefault="004D54B9" w:rsidP="00871793">
            <w:pPr>
              <w:tabs>
                <w:tab w:val="num" w:pos="1080"/>
                <w:tab w:val="right" w:pos="9360"/>
              </w:tabs>
              <w:spacing w:line="276" w:lineRule="auto"/>
              <w:jc w:val="both"/>
              <w:rPr>
                <w:color w:val="000000" w:themeColor="text1"/>
              </w:rPr>
            </w:pPr>
          </w:p>
        </w:tc>
      </w:tr>
    </w:tbl>
    <w:p w:rsidR="004D54B9" w:rsidRPr="00F717EE" w:rsidRDefault="004D54B9" w:rsidP="004D54B9">
      <w:pPr>
        <w:tabs>
          <w:tab w:val="num" w:pos="1080"/>
          <w:tab w:val="right" w:pos="9360"/>
        </w:tabs>
        <w:spacing w:line="276" w:lineRule="auto"/>
        <w:jc w:val="both"/>
      </w:pPr>
    </w:p>
    <w:p w:rsidR="004D54B9" w:rsidRDefault="004D54B9" w:rsidP="00C67140"/>
    <w:p w:rsidR="004D54B9" w:rsidRDefault="004D54B9" w:rsidP="00C67140"/>
    <w:p w:rsidR="004D54B9" w:rsidRDefault="004D54B9" w:rsidP="00C67140"/>
    <w:p w:rsidR="004D54B9" w:rsidRDefault="00DD0E5D" w:rsidP="00DD0E5D">
      <w:pPr>
        <w:tabs>
          <w:tab w:val="left" w:pos="5070"/>
        </w:tabs>
        <w:rPr>
          <w:lang w:val="en-US"/>
        </w:rPr>
      </w:pPr>
      <w:r>
        <w:tab/>
      </w: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Default="00DD0E5D" w:rsidP="00DD0E5D">
      <w:pPr>
        <w:tabs>
          <w:tab w:val="left" w:pos="5070"/>
        </w:tabs>
        <w:rPr>
          <w:lang w:val="en-US"/>
        </w:rPr>
      </w:pPr>
    </w:p>
    <w:p w:rsidR="00DD0E5D" w:rsidRPr="00DD0E5D" w:rsidRDefault="00DD0E5D" w:rsidP="00DD0E5D">
      <w:pPr>
        <w:tabs>
          <w:tab w:val="left" w:pos="5070"/>
        </w:tabs>
        <w:rPr>
          <w:lang w:val="en-US"/>
        </w:rPr>
      </w:pPr>
    </w:p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Default="004D54B9" w:rsidP="00C67140"/>
    <w:p w:rsidR="004D54B9" w:rsidRPr="00801BBF" w:rsidRDefault="004D54B9" w:rsidP="00C67140"/>
    <w:sectPr w:rsidR="004D54B9" w:rsidRPr="00801BBF" w:rsidSect="004D54B9">
      <w:pgSz w:w="16838" w:h="11906" w:orient="landscape"/>
      <w:pgMar w:top="1701" w:right="1134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A4E" w:rsidRDefault="00DF3A4E" w:rsidP="0034691F">
      <w:r>
        <w:separator/>
      </w:r>
    </w:p>
  </w:endnote>
  <w:endnote w:type="continuationSeparator" w:id="0">
    <w:p w:rsidR="00DF3A4E" w:rsidRDefault="00DF3A4E" w:rsidP="0034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A4E" w:rsidRDefault="00DF3A4E" w:rsidP="0034691F">
      <w:r>
        <w:separator/>
      </w:r>
    </w:p>
  </w:footnote>
  <w:footnote w:type="continuationSeparator" w:id="0">
    <w:p w:rsidR="00DF3A4E" w:rsidRDefault="00DF3A4E" w:rsidP="0034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A49E1"/>
    <w:multiLevelType w:val="hybridMultilevel"/>
    <w:tmpl w:val="FE6C3C60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A6656"/>
    <w:multiLevelType w:val="multilevel"/>
    <w:tmpl w:val="4A38DE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1F7553"/>
    <w:multiLevelType w:val="multilevel"/>
    <w:tmpl w:val="7BC4986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0DF42C9"/>
    <w:multiLevelType w:val="multilevel"/>
    <w:tmpl w:val="A4C0E698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8" w:hanging="55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4">
    <w:nsid w:val="2A385494"/>
    <w:multiLevelType w:val="hybridMultilevel"/>
    <w:tmpl w:val="F4A620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B632906"/>
    <w:multiLevelType w:val="multilevel"/>
    <w:tmpl w:val="020CCC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>
    <w:nsid w:val="635B752E"/>
    <w:multiLevelType w:val="multilevel"/>
    <w:tmpl w:val="90F202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664C432D"/>
    <w:multiLevelType w:val="hybridMultilevel"/>
    <w:tmpl w:val="B7E2D540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3A846BE"/>
    <w:multiLevelType w:val="multilevel"/>
    <w:tmpl w:val="5DC6F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59A55AD"/>
    <w:multiLevelType w:val="multilevel"/>
    <w:tmpl w:val="3E4C57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7E5C670F"/>
    <w:multiLevelType w:val="multilevel"/>
    <w:tmpl w:val="05E811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10"/>
  </w:num>
  <w:num w:numId="7">
    <w:abstractNumId w:val="9"/>
  </w:num>
  <w:num w:numId="8">
    <w:abstractNumId w:val="4"/>
  </w:num>
  <w:num w:numId="9">
    <w:abstractNumId w:val="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1D"/>
    <w:rsid w:val="00002DDF"/>
    <w:rsid w:val="00003045"/>
    <w:rsid w:val="0004067E"/>
    <w:rsid w:val="00063B70"/>
    <w:rsid w:val="000735A1"/>
    <w:rsid w:val="000E62F7"/>
    <w:rsid w:val="00125A50"/>
    <w:rsid w:val="00127DB3"/>
    <w:rsid w:val="00147381"/>
    <w:rsid w:val="001566C0"/>
    <w:rsid w:val="00171ECE"/>
    <w:rsid w:val="0017546E"/>
    <w:rsid w:val="00192D6F"/>
    <w:rsid w:val="001C5186"/>
    <w:rsid w:val="00235A13"/>
    <w:rsid w:val="00247247"/>
    <w:rsid w:val="00273DDD"/>
    <w:rsid w:val="00283C25"/>
    <w:rsid w:val="002B00FC"/>
    <w:rsid w:val="002B666A"/>
    <w:rsid w:val="002F4FB2"/>
    <w:rsid w:val="002F7009"/>
    <w:rsid w:val="00312D58"/>
    <w:rsid w:val="003143DE"/>
    <w:rsid w:val="00335BED"/>
    <w:rsid w:val="0034691F"/>
    <w:rsid w:val="003514BB"/>
    <w:rsid w:val="00364D8A"/>
    <w:rsid w:val="003831E8"/>
    <w:rsid w:val="00385E22"/>
    <w:rsid w:val="003B23E6"/>
    <w:rsid w:val="003B2AD6"/>
    <w:rsid w:val="003E087C"/>
    <w:rsid w:val="003E1CF4"/>
    <w:rsid w:val="00403159"/>
    <w:rsid w:val="00415977"/>
    <w:rsid w:val="004720B3"/>
    <w:rsid w:val="004733C8"/>
    <w:rsid w:val="00473586"/>
    <w:rsid w:val="004C48E4"/>
    <w:rsid w:val="004D54B9"/>
    <w:rsid w:val="004F5560"/>
    <w:rsid w:val="005445BD"/>
    <w:rsid w:val="00563D42"/>
    <w:rsid w:val="005979EA"/>
    <w:rsid w:val="005C0404"/>
    <w:rsid w:val="006002EF"/>
    <w:rsid w:val="0066410D"/>
    <w:rsid w:val="00695D7D"/>
    <w:rsid w:val="006A4F2F"/>
    <w:rsid w:val="006B143C"/>
    <w:rsid w:val="006D3DAC"/>
    <w:rsid w:val="006F2D11"/>
    <w:rsid w:val="006F311D"/>
    <w:rsid w:val="007056E7"/>
    <w:rsid w:val="007252DC"/>
    <w:rsid w:val="0075183D"/>
    <w:rsid w:val="00767D8D"/>
    <w:rsid w:val="00770A68"/>
    <w:rsid w:val="00801BBF"/>
    <w:rsid w:val="00812C92"/>
    <w:rsid w:val="00816349"/>
    <w:rsid w:val="00856570"/>
    <w:rsid w:val="008624D9"/>
    <w:rsid w:val="00885B78"/>
    <w:rsid w:val="00896293"/>
    <w:rsid w:val="008B359D"/>
    <w:rsid w:val="008C1FA5"/>
    <w:rsid w:val="008C5843"/>
    <w:rsid w:val="00925253"/>
    <w:rsid w:val="00961CD4"/>
    <w:rsid w:val="00970B75"/>
    <w:rsid w:val="009F2834"/>
    <w:rsid w:val="00A30781"/>
    <w:rsid w:val="00A31418"/>
    <w:rsid w:val="00A76F78"/>
    <w:rsid w:val="00A821D8"/>
    <w:rsid w:val="00AB4841"/>
    <w:rsid w:val="00AD2A69"/>
    <w:rsid w:val="00AE6E0C"/>
    <w:rsid w:val="00AF6633"/>
    <w:rsid w:val="00B122F3"/>
    <w:rsid w:val="00B24B87"/>
    <w:rsid w:val="00B434B7"/>
    <w:rsid w:val="00B60166"/>
    <w:rsid w:val="00B80502"/>
    <w:rsid w:val="00B81FBA"/>
    <w:rsid w:val="00BE79C7"/>
    <w:rsid w:val="00C0452F"/>
    <w:rsid w:val="00C17C97"/>
    <w:rsid w:val="00C509C7"/>
    <w:rsid w:val="00C53203"/>
    <w:rsid w:val="00C67140"/>
    <w:rsid w:val="00C74782"/>
    <w:rsid w:val="00C95258"/>
    <w:rsid w:val="00C96B08"/>
    <w:rsid w:val="00CB1915"/>
    <w:rsid w:val="00CD0C95"/>
    <w:rsid w:val="00D011B2"/>
    <w:rsid w:val="00D07FC7"/>
    <w:rsid w:val="00DD0E5D"/>
    <w:rsid w:val="00DF3A4E"/>
    <w:rsid w:val="00DF534D"/>
    <w:rsid w:val="00E41DB9"/>
    <w:rsid w:val="00E56F87"/>
    <w:rsid w:val="00E77F0C"/>
    <w:rsid w:val="00F1570A"/>
    <w:rsid w:val="00F213E8"/>
    <w:rsid w:val="00F45D1E"/>
    <w:rsid w:val="00F91D34"/>
    <w:rsid w:val="00F93914"/>
    <w:rsid w:val="00FA2121"/>
    <w:rsid w:val="00FB3084"/>
    <w:rsid w:val="00FB77EA"/>
    <w:rsid w:val="00FC7B53"/>
    <w:rsid w:val="00FE1810"/>
    <w:rsid w:val="00F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700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2F700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qFormat/>
    <w:rsid w:val="002F7009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F7009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7009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F7009"/>
    <w:pPr>
      <w:ind w:firstLine="720"/>
      <w:jc w:val="center"/>
    </w:pPr>
    <w:rPr>
      <w:rFonts w:ascii="Arial" w:hAnsi="Arial"/>
      <w:sz w:val="24"/>
    </w:rPr>
  </w:style>
  <w:style w:type="character" w:customStyle="1" w:styleId="a4">
    <w:name w:val="Название Знак"/>
    <w:basedOn w:val="a0"/>
    <w:link w:val="a3"/>
    <w:rsid w:val="002F7009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2F7009"/>
    <w:pPr>
      <w:jc w:val="both"/>
    </w:pPr>
    <w:rPr>
      <w:rFonts w:ascii="Courier New" w:hAnsi="Courier New"/>
      <w:snapToGrid w:val="0"/>
      <w:color w:val="000000"/>
      <w:sz w:val="28"/>
    </w:rPr>
  </w:style>
  <w:style w:type="character" w:customStyle="1" w:styleId="a6">
    <w:name w:val="Основной текст Знак"/>
    <w:basedOn w:val="a0"/>
    <w:link w:val="a5"/>
    <w:rsid w:val="002F7009"/>
    <w:rPr>
      <w:rFonts w:ascii="Courier New" w:eastAsia="Times New Roman" w:hAnsi="Courier New" w:cs="Times New Roman"/>
      <w:snapToGrid w:val="0"/>
      <w:color w:val="000000"/>
      <w:sz w:val="28"/>
      <w:szCs w:val="20"/>
      <w:lang w:eastAsia="ru-RU"/>
    </w:rPr>
  </w:style>
  <w:style w:type="paragraph" w:customStyle="1" w:styleId="11">
    <w:name w:val="Текст1"/>
    <w:basedOn w:val="a"/>
    <w:rsid w:val="002F7009"/>
    <w:pPr>
      <w:overflowPunct w:val="0"/>
      <w:autoSpaceDE w:val="0"/>
      <w:autoSpaceDN w:val="0"/>
      <w:adjustRightInd w:val="0"/>
      <w:ind w:right="-851"/>
      <w:jc w:val="both"/>
      <w:textAlignment w:val="baseline"/>
    </w:pPr>
    <w:rPr>
      <w:rFonts w:ascii="Courier New" w:hAnsi="Courier New"/>
    </w:rPr>
  </w:style>
  <w:style w:type="paragraph" w:styleId="a7">
    <w:name w:val="Body Text Indent"/>
    <w:basedOn w:val="a"/>
    <w:link w:val="a8"/>
    <w:rsid w:val="002F7009"/>
    <w:pPr>
      <w:ind w:left="567" w:hanging="567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F700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4D54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D54B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4D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700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2F700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qFormat/>
    <w:rsid w:val="002F7009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F7009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7009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F7009"/>
    <w:pPr>
      <w:ind w:firstLine="720"/>
      <w:jc w:val="center"/>
    </w:pPr>
    <w:rPr>
      <w:rFonts w:ascii="Arial" w:hAnsi="Arial"/>
      <w:sz w:val="24"/>
    </w:rPr>
  </w:style>
  <w:style w:type="character" w:customStyle="1" w:styleId="a4">
    <w:name w:val="Название Знак"/>
    <w:basedOn w:val="a0"/>
    <w:link w:val="a3"/>
    <w:rsid w:val="002F7009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2F7009"/>
    <w:pPr>
      <w:jc w:val="both"/>
    </w:pPr>
    <w:rPr>
      <w:rFonts w:ascii="Courier New" w:hAnsi="Courier New"/>
      <w:snapToGrid w:val="0"/>
      <w:color w:val="000000"/>
      <w:sz w:val="28"/>
    </w:rPr>
  </w:style>
  <w:style w:type="character" w:customStyle="1" w:styleId="a6">
    <w:name w:val="Основной текст Знак"/>
    <w:basedOn w:val="a0"/>
    <w:link w:val="a5"/>
    <w:rsid w:val="002F7009"/>
    <w:rPr>
      <w:rFonts w:ascii="Courier New" w:eastAsia="Times New Roman" w:hAnsi="Courier New" w:cs="Times New Roman"/>
      <w:snapToGrid w:val="0"/>
      <w:color w:val="000000"/>
      <w:sz w:val="28"/>
      <w:szCs w:val="20"/>
      <w:lang w:eastAsia="ru-RU"/>
    </w:rPr>
  </w:style>
  <w:style w:type="paragraph" w:customStyle="1" w:styleId="11">
    <w:name w:val="Текст1"/>
    <w:basedOn w:val="a"/>
    <w:rsid w:val="002F7009"/>
    <w:pPr>
      <w:overflowPunct w:val="0"/>
      <w:autoSpaceDE w:val="0"/>
      <w:autoSpaceDN w:val="0"/>
      <w:adjustRightInd w:val="0"/>
      <w:ind w:right="-851"/>
      <w:jc w:val="both"/>
      <w:textAlignment w:val="baseline"/>
    </w:pPr>
    <w:rPr>
      <w:rFonts w:ascii="Courier New" w:hAnsi="Courier New"/>
    </w:rPr>
  </w:style>
  <w:style w:type="paragraph" w:styleId="a7">
    <w:name w:val="Body Text Indent"/>
    <w:basedOn w:val="a"/>
    <w:link w:val="a8"/>
    <w:rsid w:val="002F7009"/>
    <w:pPr>
      <w:ind w:left="567" w:hanging="567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F700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4D54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D54B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4D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F278E-C428-445C-82D6-1B55475C5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4353</Words>
  <Characters>24816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TGK14</Company>
  <LinksUpToDate>false</LinksUpToDate>
  <CharactersWithSpaces>29111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Присевко Анна Сергеевна</dc:creator>
  <cp:lastModifiedBy>Шипицын Алексей Андреевич</cp:lastModifiedBy>
  <cp:revision>11</cp:revision>
  <dcterms:created xsi:type="dcterms:W3CDTF">2022-02-17T07:27:00Z</dcterms:created>
  <dcterms:modified xsi:type="dcterms:W3CDTF">2024-04-15T10:44:00Z</dcterms:modified>
</cp:coreProperties>
</file>